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FA0F51" w:rsidRDefault="00476727" w:rsidP="00476727">
      <w:pPr>
        <w:spacing w:before="240" w:after="240" w:line="360" w:lineRule="auto"/>
        <w:jc w:val="both"/>
        <w:rPr>
          <w:rFonts w:ascii="Palatino Linotype" w:hAnsi="Palatino Linotype" w:cs="Arial"/>
        </w:rPr>
      </w:pPr>
      <w:r w:rsidRPr="00FA0F51">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w:t>
      </w:r>
      <w:r w:rsidR="00D07110">
        <w:rPr>
          <w:rFonts w:ascii="Palatino Linotype" w:hAnsi="Palatino Linotype" w:cs="Arial"/>
        </w:rPr>
        <w:t xml:space="preserve">veintitrés </w:t>
      </w:r>
      <w:r w:rsidR="00967AD0">
        <w:rPr>
          <w:rFonts w:ascii="Palatino Linotype" w:hAnsi="Palatino Linotype"/>
        </w:rPr>
        <w:t xml:space="preserve">de </w:t>
      </w:r>
      <w:r w:rsidR="00020AAF">
        <w:rPr>
          <w:rFonts w:ascii="Palatino Linotype" w:hAnsi="Palatino Linotype"/>
        </w:rPr>
        <w:t>enero d</w:t>
      </w:r>
      <w:r w:rsidRPr="00FA0F51">
        <w:rPr>
          <w:rFonts w:ascii="Palatino Linotype" w:hAnsi="Palatino Linotype" w:cs="Arial"/>
        </w:rPr>
        <w:t>e dos mil dieci</w:t>
      </w:r>
      <w:r w:rsidR="00020AAF">
        <w:rPr>
          <w:rFonts w:ascii="Palatino Linotype" w:hAnsi="Palatino Linotype" w:cs="Arial"/>
        </w:rPr>
        <w:t>nueve</w:t>
      </w:r>
      <w:r w:rsidR="00B3779A">
        <w:rPr>
          <w:rFonts w:ascii="Palatino Linotype" w:hAnsi="Palatino Linotype" w:cs="Arial"/>
        </w:rPr>
        <w:t>.</w:t>
      </w:r>
      <w:r w:rsidRPr="00FA0F51">
        <w:rPr>
          <w:rFonts w:ascii="Palatino Linotype" w:hAnsi="Palatino Linotype" w:cs="Arial"/>
        </w:rPr>
        <w:t xml:space="preserve"> </w:t>
      </w:r>
    </w:p>
    <w:p w:rsidR="00D06012" w:rsidRPr="00FA0F51" w:rsidRDefault="00D06012" w:rsidP="00CD5383">
      <w:pPr>
        <w:spacing w:before="240" w:after="240" w:line="360" w:lineRule="auto"/>
        <w:jc w:val="both"/>
        <w:rPr>
          <w:rFonts w:ascii="Palatino Linotype" w:hAnsi="Palatino Linotype" w:cs="Arial"/>
        </w:rPr>
      </w:pPr>
      <w:r w:rsidRPr="007041E8">
        <w:rPr>
          <w:rFonts w:ascii="Palatino Linotype" w:hAnsi="Palatino Linotype" w:cs="Arial"/>
          <w:b/>
        </w:rPr>
        <w:t>VISTO</w:t>
      </w:r>
      <w:r w:rsidR="009A618A">
        <w:rPr>
          <w:rFonts w:ascii="Palatino Linotype" w:hAnsi="Palatino Linotype" w:cs="Arial"/>
        </w:rPr>
        <w:t xml:space="preserve"> el </w:t>
      </w:r>
      <w:r w:rsidRPr="00FA0F51">
        <w:rPr>
          <w:rFonts w:ascii="Palatino Linotype" w:hAnsi="Palatino Linotype" w:cs="Arial"/>
        </w:rPr>
        <w:t>expediente formado con motivo del</w:t>
      </w:r>
      <w:r w:rsidR="009A618A">
        <w:rPr>
          <w:rFonts w:ascii="Palatino Linotype" w:hAnsi="Palatino Linotype" w:cs="Arial"/>
        </w:rPr>
        <w:t xml:space="preserve"> </w:t>
      </w:r>
      <w:r w:rsidRPr="00FA0F51">
        <w:rPr>
          <w:rFonts w:ascii="Palatino Linotype" w:hAnsi="Palatino Linotype" w:cs="Arial"/>
        </w:rPr>
        <w:t xml:space="preserve">recurso de revisión </w:t>
      </w:r>
      <w:r w:rsidR="00227EE3" w:rsidRPr="00227EE3">
        <w:rPr>
          <w:rFonts w:ascii="Palatino Linotype" w:hAnsi="Palatino Linotype" w:cs="Arial"/>
          <w:b/>
        </w:rPr>
        <w:t>0</w:t>
      </w:r>
      <w:r w:rsidR="00020AAF">
        <w:rPr>
          <w:rFonts w:ascii="Palatino Linotype" w:hAnsi="Palatino Linotype" w:cs="Arial"/>
          <w:b/>
        </w:rPr>
        <w:t>4</w:t>
      </w:r>
      <w:r w:rsidR="00B714E5">
        <w:rPr>
          <w:rFonts w:ascii="Palatino Linotype" w:hAnsi="Palatino Linotype" w:cs="Arial"/>
          <w:b/>
        </w:rPr>
        <w:t>14</w:t>
      </w:r>
      <w:r w:rsidR="00020AAF">
        <w:rPr>
          <w:rFonts w:ascii="Palatino Linotype" w:hAnsi="Palatino Linotype" w:cs="Arial"/>
          <w:b/>
        </w:rPr>
        <w:t>9</w:t>
      </w:r>
      <w:r w:rsidR="00227EE3" w:rsidRPr="00227EE3">
        <w:rPr>
          <w:rFonts w:ascii="Palatino Linotype" w:hAnsi="Palatino Linotype" w:cs="Arial"/>
          <w:b/>
        </w:rPr>
        <w:t>/INFOEM/IP/RR/201</w:t>
      </w:r>
      <w:r w:rsidR="00B3779A">
        <w:rPr>
          <w:rFonts w:ascii="Palatino Linotype" w:hAnsi="Palatino Linotype" w:cs="Arial"/>
          <w:b/>
        </w:rPr>
        <w:t>8</w:t>
      </w:r>
      <w:r w:rsidR="00643CCD" w:rsidRPr="00014682">
        <w:rPr>
          <w:rFonts w:ascii="Palatino Linotype" w:hAnsi="Palatino Linotype" w:cs="Arial"/>
        </w:rPr>
        <w:t>,</w:t>
      </w:r>
      <w:r w:rsidR="00643CCD" w:rsidRPr="00FA0F51">
        <w:rPr>
          <w:rFonts w:ascii="Palatino Linotype" w:hAnsi="Palatino Linotype" w:cs="Arial"/>
        </w:rPr>
        <w:t xml:space="preserve"> </w:t>
      </w:r>
      <w:r w:rsidR="007C1B36" w:rsidRPr="00FA0F51">
        <w:rPr>
          <w:rFonts w:ascii="Palatino Linotype" w:hAnsi="Palatino Linotype" w:cs="Arial"/>
        </w:rPr>
        <w:t>interpuesto</w:t>
      </w:r>
      <w:r w:rsidR="00000739" w:rsidRPr="00FA0F51">
        <w:rPr>
          <w:rFonts w:ascii="Palatino Linotype" w:hAnsi="Palatino Linotype" w:cs="Arial"/>
        </w:rPr>
        <w:t xml:space="preserve"> por </w:t>
      </w:r>
      <w:r w:rsidR="000D58EE" w:rsidRPr="000D58EE">
        <w:rPr>
          <w:rFonts w:ascii="Palatino Linotype" w:hAnsi="Palatino Linotype" w:cs="Arial"/>
          <w:b/>
        </w:rPr>
        <w:t>XXXXXXX XXXXXX XXXXX</w:t>
      </w:r>
      <w:r w:rsidR="004C4C17">
        <w:rPr>
          <w:rFonts w:ascii="Palatino Linotype" w:hAnsi="Palatino Linotype" w:cs="Arial"/>
          <w:b/>
        </w:rPr>
        <w:t xml:space="preserve">, </w:t>
      </w:r>
      <w:r w:rsidR="00950382">
        <w:rPr>
          <w:rFonts w:ascii="Palatino Linotype" w:hAnsi="Palatino Linotype" w:cs="Arial"/>
          <w:b/>
        </w:rPr>
        <w:t xml:space="preserve"> </w:t>
      </w:r>
      <w:r w:rsidRPr="00FA0F51">
        <w:rPr>
          <w:rFonts w:ascii="Palatino Linotype" w:hAnsi="Palatino Linotype" w:cs="Arial"/>
        </w:rPr>
        <w:t>en lo sucesivo</w:t>
      </w:r>
      <w:r w:rsidR="00643CCD" w:rsidRPr="00FA0F51">
        <w:rPr>
          <w:rFonts w:ascii="Palatino Linotype" w:hAnsi="Palatino Linotype" w:cs="Arial"/>
          <w:b/>
        </w:rPr>
        <w:t xml:space="preserve"> </w:t>
      </w:r>
      <w:r w:rsidR="004C4C17" w:rsidRPr="004C4C17">
        <w:rPr>
          <w:rFonts w:ascii="Palatino Linotype" w:hAnsi="Palatino Linotype" w:cs="Arial"/>
        </w:rPr>
        <w:t xml:space="preserve">el </w:t>
      </w:r>
      <w:r w:rsidR="00B05E70" w:rsidRPr="00B05E70">
        <w:rPr>
          <w:rFonts w:ascii="Palatino Linotype" w:hAnsi="Palatino Linotype" w:cs="Arial"/>
          <w:b/>
        </w:rPr>
        <w:t>RECURRENTE</w:t>
      </w:r>
      <w:r w:rsidRPr="00FA0F51">
        <w:rPr>
          <w:rFonts w:ascii="Palatino Linotype" w:hAnsi="Palatino Linotype" w:cs="Arial"/>
          <w:b/>
        </w:rPr>
        <w:t>,</w:t>
      </w:r>
      <w:r w:rsidRPr="00FA0F51">
        <w:rPr>
          <w:rFonts w:ascii="Palatino Linotype" w:hAnsi="Palatino Linotype" w:cs="Arial"/>
        </w:rPr>
        <w:t xml:space="preserve"> en contra de la respuesta emitida por </w:t>
      </w:r>
      <w:r w:rsidR="00CD5383">
        <w:rPr>
          <w:rFonts w:ascii="Palatino Linotype" w:hAnsi="Palatino Linotype" w:cs="Arial"/>
        </w:rPr>
        <w:t xml:space="preserve">la </w:t>
      </w:r>
      <w:r w:rsidR="00CD5383" w:rsidRPr="00CD5383">
        <w:rPr>
          <w:rFonts w:ascii="Palatino Linotype" w:hAnsi="Palatino Linotype" w:cs="Arial"/>
          <w:b/>
        </w:rPr>
        <w:t>Universidad Politécnica del Valle de Toluca</w:t>
      </w:r>
      <w:r w:rsidR="00B3779A">
        <w:rPr>
          <w:rFonts w:ascii="Palatino Linotype" w:hAnsi="Palatino Linotype" w:cs="Arial"/>
          <w:b/>
        </w:rPr>
        <w:t xml:space="preserve">, </w:t>
      </w:r>
      <w:r w:rsidRPr="00FA0F51">
        <w:rPr>
          <w:rFonts w:ascii="Palatino Linotype" w:hAnsi="Palatino Linotype" w:cs="Arial"/>
        </w:rPr>
        <w:t xml:space="preserve">en lo sucesivo </w:t>
      </w:r>
      <w:r w:rsidR="007A1102" w:rsidRPr="00FA0F51">
        <w:rPr>
          <w:rFonts w:ascii="Palatino Linotype" w:hAnsi="Palatino Linotype" w:cs="Arial"/>
        </w:rPr>
        <w:t xml:space="preserve">el </w:t>
      </w:r>
      <w:r w:rsidRPr="00FA0F51">
        <w:rPr>
          <w:rFonts w:ascii="Palatino Linotype" w:hAnsi="Palatino Linotype" w:cs="Arial"/>
          <w:b/>
        </w:rPr>
        <w:t xml:space="preserve">SUJETO OBLIGADO, </w:t>
      </w:r>
      <w:r w:rsidRPr="00FA0F51">
        <w:rPr>
          <w:rFonts w:ascii="Palatino Linotype" w:hAnsi="Palatino Linotype" w:cs="Arial"/>
        </w:rPr>
        <w:t>se</w:t>
      </w:r>
      <w:r w:rsidR="00E9691F">
        <w:rPr>
          <w:rFonts w:ascii="Palatino Linotype" w:hAnsi="Palatino Linotype" w:cs="Arial"/>
        </w:rPr>
        <w:t xml:space="preserve"> </w:t>
      </w:r>
      <w:r w:rsidRPr="00FA0F51">
        <w:rPr>
          <w:rFonts w:ascii="Palatino Linotype" w:hAnsi="Palatino Linotype" w:cs="Arial"/>
        </w:rPr>
        <w:t>procede a dictar la presente resolución con base en lo</w:t>
      </w:r>
      <w:r w:rsidR="00B21DCC">
        <w:rPr>
          <w:rFonts w:ascii="Palatino Linotype" w:hAnsi="Palatino Linotype" w:cs="Arial"/>
        </w:rPr>
        <w:t>s</w:t>
      </w:r>
      <w:r w:rsidRPr="00FA0F51">
        <w:rPr>
          <w:rFonts w:ascii="Palatino Linotype" w:hAnsi="Palatino Linotype" w:cs="Arial"/>
        </w:rPr>
        <w:t xml:space="preserve"> siguiente</w:t>
      </w:r>
      <w:r w:rsidR="00B21DCC">
        <w:rPr>
          <w:rFonts w:ascii="Palatino Linotype" w:hAnsi="Palatino Linotype" w:cs="Arial"/>
        </w:rPr>
        <w:t>s</w:t>
      </w:r>
      <w:r w:rsidRPr="00FA0F51">
        <w:rPr>
          <w:rFonts w:ascii="Palatino Linotype" w:hAnsi="Palatino Linotype" w:cs="Arial"/>
        </w:rPr>
        <w:t xml:space="preserve">: </w:t>
      </w:r>
    </w:p>
    <w:p w:rsidR="00BD58D9" w:rsidRPr="00FA0F51" w:rsidRDefault="00BD58D9" w:rsidP="00BD58D9">
      <w:pPr>
        <w:spacing w:before="240" w:after="240" w:line="360" w:lineRule="auto"/>
        <w:jc w:val="center"/>
        <w:rPr>
          <w:rFonts w:ascii="Palatino Linotype" w:hAnsi="Palatino Linotype" w:cs="Arial"/>
          <w:b/>
          <w:sz w:val="28"/>
          <w:szCs w:val="28"/>
        </w:rPr>
      </w:pPr>
      <w:r w:rsidRPr="00FA0F51">
        <w:rPr>
          <w:rFonts w:ascii="Palatino Linotype" w:hAnsi="Palatino Linotype"/>
          <w:b/>
        </w:rPr>
        <w:t>A N T E C E D E N T E S</w:t>
      </w:r>
    </w:p>
    <w:p w:rsidR="00D06012" w:rsidRPr="00FA0F51" w:rsidRDefault="009F7616" w:rsidP="009143B4">
      <w:pPr>
        <w:spacing w:before="240" w:after="240" w:line="360" w:lineRule="auto"/>
        <w:jc w:val="both"/>
        <w:rPr>
          <w:rFonts w:ascii="Palatino Linotype" w:hAnsi="Palatino Linotype" w:cs="Arial"/>
        </w:rPr>
      </w:pPr>
      <w:r w:rsidRPr="00FA0F51">
        <w:rPr>
          <w:rFonts w:ascii="Palatino Linotype" w:hAnsi="Palatino Linotype" w:cs="Arial"/>
          <w:b/>
          <w:sz w:val="28"/>
          <w:szCs w:val="28"/>
        </w:rPr>
        <w:t>1. Solicitud de acceso a la información.</w:t>
      </w:r>
      <w:r w:rsidRPr="00FA0F51">
        <w:rPr>
          <w:rFonts w:ascii="Palatino Linotype" w:hAnsi="Palatino Linotype" w:cs="Arial"/>
          <w:sz w:val="28"/>
          <w:szCs w:val="28"/>
        </w:rPr>
        <w:t xml:space="preserve"> </w:t>
      </w:r>
      <w:r w:rsidR="00D06012" w:rsidRPr="00FA0F51">
        <w:rPr>
          <w:rFonts w:ascii="Palatino Linotype" w:hAnsi="Palatino Linotype" w:cs="Arial"/>
          <w:b/>
        </w:rPr>
        <w:t xml:space="preserve"> </w:t>
      </w:r>
      <w:r w:rsidR="00B45BD6" w:rsidRPr="00FA0F51">
        <w:rPr>
          <w:rFonts w:ascii="Palatino Linotype" w:hAnsi="Palatino Linotype" w:cs="Arial"/>
        </w:rPr>
        <w:t>E</w:t>
      </w:r>
      <w:r w:rsidR="00B21DCC">
        <w:rPr>
          <w:rFonts w:ascii="Palatino Linotype" w:hAnsi="Palatino Linotype" w:cs="Arial"/>
        </w:rPr>
        <w:t>n fecha</w:t>
      </w:r>
      <w:r w:rsidR="00B05E70">
        <w:rPr>
          <w:rFonts w:ascii="Palatino Linotype" w:hAnsi="Palatino Linotype" w:cs="Arial"/>
        </w:rPr>
        <w:t xml:space="preserve"> </w:t>
      </w:r>
      <w:r w:rsidR="00081307">
        <w:rPr>
          <w:rFonts w:ascii="Palatino Linotype" w:hAnsi="Palatino Linotype" w:cs="Arial"/>
          <w:b/>
        </w:rPr>
        <w:t xml:space="preserve">uno de octubre </w:t>
      </w:r>
      <w:r w:rsidR="00CE209C">
        <w:rPr>
          <w:rFonts w:ascii="Palatino Linotype" w:hAnsi="Palatino Linotype" w:cs="Arial"/>
          <w:b/>
        </w:rPr>
        <w:t>de</w:t>
      </w:r>
      <w:r w:rsidR="00B3779A">
        <w:rPr>
          <w:rFonts w:ascii="Palatino Linotype" w:hAnsi="Palatino Linotype" w:cs="Arial"/>
          <w:b/>
        </w:rPr>
        <w:t xml:space="preserve"> dos mil dieci</w:t>
      </w:r>
      <w:r w:rsidR="004D4ADD">
        <w:rPr>
          <w:rFonts w:ascii="Palatino Linotype" w:hAnsi="Palatino Linotype" w:cs="Arial"/>
          <w:b/>
        </w:rPr>
        <w:t xml:space="preserve">ocho, </w:t>
      </w:r>
      <w:r w:rsidR="004C4C17">
        <w:rPr>
          <w:rFonts w:ascii="Palatino Linotype" w:hAnsi="Palatino Linotype" w:cs="Arial"/>
        </w:rPr>
        <w:t xml:space="preserve">el </w:t>
      </w:r>
      <w:r w:rsidR="004C4C17" w:rsidRPr="004C4C17">
        <w:rPr>
          <w:rFonts w:ascii="Palatino Linotype" w:hAnsi="Palatino Linotype" w:cs="Arial"/>
          <w:b/>
        </w:rPr>
        <w:t>RECURRENTE</w:t>
      </w:r>
      <w:r w:rsidR="004C4C17">
        <w:rPr>
          <w:rFonts w:ascii="Palatino Linotype" w:hAnsi="Palatino Linotype" w:cs="Arial"/>
        </w:rPr>
        <w:t xml:space="preserve"> </w:t>
      </w:r>
      <w:r w:rsidR="00D06012" w:rsidRPr="00FA0F51">
        <w:rPr>
          <w:rFonts w:ascii="Palatino Linotype" w:hAnsi="Palatino Linotype" w:cs="Arial"/>
        </w:rPr>
        <w:t>presentó a través del Sistema de Acceso a la Informació</w:t>
      </w:r>
      <w:r w:rsidR="007A1102" w:rsidRPr="00FA0F51">
        <w:rPr>
          <w:rFonts w:ascii="Palatino Linotype" w:hAnsi="Palatino Linotype" w:cs="Arial"/>
        </w:rPr>
        <w:t xml:space="preserve">n Mexiquense, en lo subsecuente el </w:t>
      </w:r>
      <w:r w:rsidR="00D06012" w:rsidRPr="00FA0F51">
        <w:rPr>
          <w:rFonts w:ascii="Palatino Linotype" w:hAnsi="Palatino Linotype" w:cs="Arial"/>
          <w:b/>
        </w:rPr>
        <w:t>SAIMEX</w:t>
      </w:r>
      <w:r w:rsidR="00D06012" w:rsidRPr="00FA0F51">
        <w:rPr>
          <w:rFonts w:ascii="Palatino Linotype" w:hAnsi="Palatino Linotype" w:cs="Arial"/>
        </w:rPr>
        <w:t xml:space="preserve"> ante </w:t>
      </w:r>
      <w:r w:rsidR="007A1102" w:rsidRPr="00FA0F51">
        <w:rPr>
          <w:rFonts w:ascii="Palatino Linotype" w:hAnsi="Palatino Linotype" w:cs="Arial"/>
        </w:rPr>
        <w:t xml:space="preserve">el </w:t>
      </w:r>
      <w:r w:rsidR="00D06012" w:rsidRPr="00FA0F51">
        <w:rPr>
          <w:rFonts w:ascii="Palatino Linotype" w:hAnsi="Palatino Linotype" w:cs="Arial"/>
          <w:b/>
        </w:rPr>
        <w:t>SUJETO OBLIGADO</w:t>
      </w:r>
      <w:r w:rsidR="00D06012" w:rsidRPr="00FA0F51">
        <w:rPr>
          <w:rFonts w:ascii="Palatino Linotype" w:hAnsi="Palatino Linotype" w:cs="Arial"/>
        </w:rPr>
        <w:t>, la solicitud de acceso a la información pública, a la que se le asign</w:t>
      </w:r>
      <w:r w:rsidR="00E07049">
        <w:rPr>
          <w:rFonts w:ascii="Palatino Linotype" w:hAnsi="Palatino Linotype" w:cs="Arial"/>
        </w:rPr>
        <w:t xml:space="preserve">ó el </w:t>
      </w:r>
      <w:r w:rsidR="00D06012" w:rsidRPr="00FA0F51">
        <w:rPr>
          <w:rFonts w:ascii="Palatino Linotype" w:hAnsi="Palatino Linotype" w:cs="Arial"/>
        </w:rPr>
        <w:t xml:space="preserve">número </w:t>
      </w:r>
      <w:r w:rsidR="00B714E5" w:rsidRPr="00B714E5">
        <w:rPr>
          <w:rFonts w:ascii="Palatino Linotype" w:hAnsi="Palatino Linotype" w:cs="Arial"/>
          <w:b/>
        </w:rPr>
        <w:t>01250/UPVT/IP/2018</w:t>
      </w:r>
      <w:r w:rsidR="00E07049">
        <w:rPr>
          <w:rFonts w:ascii="Palatino Linotype" w:hAnsi="Palatino Linotype" w:cs="Arial"/>
          <w:b/>
        </w:rPr>
        <w:t xml:space="preserve">, </w:t>
      </w:r>
      <w:r w:rsidR="00D06012" w:rsidRPr="00FA0F51">
        <w:rPr>
          <w:rFonts w:ascii="Palatino Linotype" w:hAnsi="Palatino Linotype" w:cs="Arial"/>
        </w:rPr>
        <w:t xml:space="preserve">mediante la cual </w:t>
      </w:r>
      <w:r w:rsidR="00F077F3" w:rsidRPr="00FA0F51">
        <w:rPr>
          <w:rFonts w:ascii="Palatino Linotype" w:hAnsi="Palatino Linotype" w:cs="Arial"/>
        </w:rPr>
        <w:t>requirió</w:t>
      </w:r>
      <w:r w:rsidR="00E07049">
        <w:rPr>
          <w:rFonts w:ascii="Palatino Linotype" w:hAnsi="Palatino Linotype" w:cs="Arial"/>
        </w:rPr>
        <w:t xml:space="preserve"> </w:t>
      </w:r>
      <w:r w:rsidR="00EA1279">
        <w:rPr>
          <w:rFonts w:ascii="Palatino Linotype" w:hAnsi="Palatino Linotype" w:cs="Arial"/>
        </w:rPr>
        <w:t>la</w:t>
      </w:r>
      <w:r w:rsidR="00316BB4">
        <w:rPr>
          <w:rFonts w:ascii="Palatino Linotype" w:hAnsi="Palatino Linotype" w:cs="Arial"/>
        </w:rPr>
        <w:t xml:space="preserve"> </w:t>
      </w:r>
      <w:r w:rsidR="00EA1279">
        <w:rPr>
          <w:rFonts w:ascii="Palatino Linotype" w:hAnsi="Palatino Linotype" w:cs="Arial"/>
        </w:rPr>
        <w:t xml:space="preserve">información </w:t>
      </w:r>
      <w:r w:rsidR="00D06012" w:rsidRPr="00FA0F51">
        <w:rPr>
          <w:rFonts w:ascii="Palatino Linotype" w:hAnsi="Palatino Linotype" w:cs="Arial"/>
        </w:rPr>
        <w:t xml:space="preserve">siguiente: </w:t>
      </w:r>
    </w:p>
    <w:p w:rsidR="00155944" w:rsidRPr="00B97900" w:rsidRDefault="00EA1279" w:rsidP="009143B4">
      <w:pPr>
        <w:spacing w:before="240" w:after="240" w:line="276" w:lineRule="auto"/>
        <w:ind w:left="851" w:right="901"/>
        <w:jc w:val="both"/>
        <w:rPr>
          <w:rFonts w:ascii="Palatino Linotype" w:hAnsi="Palatino Linotype" w:cs="Arial"/>
          <w:b/>
        </w:rPr>
      </w:pPr>
      <w:r w:rsidRPr="00B97900">
        <w:rPr>
          <w:rFonts w:ascii="Palatino Linotype" w:hAnsi="Palatino Linotype" w:cs="Arial"/>
          <w:i/>
          <w:sz w:val="22"/>
          <w:szCs w:val="22"/>
          <w:lang w:eastAsia="es-MX"/>
        </w:rPr>
        <w:t xml:space="preserve"> </w:t>
      </w:r>
      <w:r w:rsidR="00354DB7" w:rsidRPr="00B97900">
        <w:rPr>
          <w:rFonts w:ascii="Palatino Linotype" w:hAnsi="Palatino Linotype" w:cs="Arial"/>
          <w:i/>
          <w:sz w:val="22"/>
          <w:szCs w:val="22"/>
          <w:lang w:eastAsia="es-MX"/>
        </w:rPr>
        <w:t>“</w:t>
      </w:r>
      <w:r w:rsidR="00B714E5" w:rsidRPr="00B714E5">
        <w:rPr>
          <w:rFonts w:ascii="Palatino Linotype" w:hAnsi="Palatino Linotype" w:cs="Arial"/>
          <w:i/>
          <w:sz w:val="22"/>
          <w:szCs w:val="22"/>
          <w:lang w:eastAsia="es-MX"/>
        </w:rPr>
        <w:t>Fundamento legal y evidencias de autorización de la suspensión de clases del día 28 de septiembre de 2018</w:t>
      </w:r>
      <w:r w:rsidR="00CE209C">
        <w:rPr>
          <w:rFonts w:ascii="Palatino Linotype" w:hAnsi="Palatino Linotype" w:cs="Arial"/>
          <w:i/>
          <w:sz w:val="22"/>
          <w:szCs w:val="22"/>
          <w:lang w:eastAsia="es-MX"/>
        </w:rPr>
        <w:t>”</w:t>
      </w:r>
      <w:r w:rsidR="00316BB4">
        <w:rPr>
          <w:rFonts w:ascii="Palatino Linotype" w:hAnsi="Palatino Linotype" w:cs="Arial"/>
          <w:i/>
          <w:sz w:val="22"/>
          <w:szCs w:val="22"/>
          <w:lang w:eastAsia="es-MX"/>
        </w:rPr>
        <w:t xml:space="preserve"> </w:t>
      </w:r>
      <w:r w:rsidR="00227EE3" w:rsidRPr="00316BB4">
        <w:rPr>
          <w:rFonts w:ascii="Palatino Linotype" w:hAnsi="Palatino Linotype" w:cs="Arial"/>
          <w:sz w:val="22"/>
          <w:szCs w:val="22"/>
          <w:lang w:eastAsia="es-MX"/>
        </w:rPr>
        <w:t>(</w:t>
      </w:r>
      <w:r w:rsidR="007041E8" w:rsidRPr="00316BB4">
        <w:rPr>
          <w:rFonts w:ascii="Palatino Linotype" w:hAnsi="Palatino Linotype" w:cs="Arial"/>
          <w:sz w:val="22"/>
          <w:szCs w:val="22"/>
          <w:lang w:eastAsia="es-MX"/>
        </w:rPr>
        <w:t>S</w:t>
      </w:r>
      <w:r w:rsidR="00227EE3" w:rsidRPr="00316BB4">
        <w:rPr>
          <w:rFonts w:ascii="Palatino Linotype" w:hAnsi="Palatino Linotype" w:cs="Arial"/>
          <w:sz w:val="22"/>
          <w:szCs w:val="22"/>
          <w:lang w:eastAsia="es-MX"/>
        </w:rPr>
        <w:t>ic)</w:t>
      </w:r>
      <w:r w:rsidR="00227EE3" w:rsidRPr="00B97900">
        <w:rPr>
          <w:rFonts w:ascii="Palatino Linotype" w:hAnsi="Palatino Linotype" w:cs="Arial"/>
          <w:i/>
          <w:sz w:val="22"/>
          <w:szCs w:val="22"/>
          <w:lang w:eastAsia="es-MX"/>
        </w:rPr>
        <w:t>.</w:t>
      </w:r>
    </w:p>
    <w:p w:rsidR="00057F94" w:rsidRDefault="00F004E5" w:rsidP="009143B4">
      <w:pPr>
        <w:spacing w:before="240" w:after="240" w:line="360" w:lineRule="auto"/>
        <w:jc w:val="both"/>
        <w:rPr>
          <w:rFonts w:ascii="Palatino Linotype" w:hAnsi="Palatino Linotype" w:cs="Arial"/>
        </w:rPr>
      </w:pPr>
      <w:r w:rsidRPr="00241DE3">
        <w:rPr>
          <w:rFonts w:ascii="Palatino Linotype" w:hAnsi="Palatino Linotype" w:cs="Arial"/>
          <w:b/>
          <w:sz w:val="28"/>
          <w:szCs w:val="28"/>
        </w:rPr>
        <w:t>Modalidad de Entrega:</w:t>
      </w:r>
      <w:r w:rsidR="00057F94" w:rsidRPr="00241DE3">
        <w:rPr>
          <w:rFonts w:ascii="Palatino Linotype" w:hAnsi="Palatino Linotype" w:cs="Arial"/>
        </w:rPr>
        <w:t xml:space="preserve"> </w:t>
      </w:r>
      <w:r w:rsidR="00411151">
        <w:rPr>
          <w:rFonts w:ascii="Palatino Linotype" w:hAnsi="Palatino Linotype" w:cs="Arial"/>
        </w:rPr>
        <w:t>A través del SAIMEX.</w:t>
      </w:r>
    </w:p>
    <w:p w:rsidR="00057F94" w:rsidRDefault="00057F94" w:rsidP="000E407A">
      <w:pPr>
        <w:spacing w:before="240" w:after="240" w:line="360" w:lineRule="auto"/>
        <w:jc w:val="both"/>
        <w:rPr>
          <w:rFonts w:ascii="Palatino Linotype" w:hAnsi="Palatino Linotype" w:cs="Arial"/>
          <w:b/>
          <w:sz w:val="28"/>
          <w:szCs w:val="28"/>
        </w:rPr>
      </w:pPr>
      <w:r>
        <w:rPr>
          <w:rFonts w:ascii="Palatino Linotype" w:hAnsi="Palatino Linotype" w:cs="Arial"/>
          <w:b/>
          <w:sz w:val="28"/>
          <w:szCs w:val="28"/>
        </w:rPr>
        <w:t xml:space="preserve">Documentos o archivos adjuntos: </w:t>
      </w:r>
      <w:r w:rsidRPr="00057F94">
        <w:rPr>
          <w:rFonts w:ascii="Palatino Linotype" w:hAnsi="Palatino Linotype" w:cs="Arial"/>
        </w:rPr>
        <w:t>Ninguno.</w:t>
      </w:r>
      <w:r>
        <w:rPr>
          <w:rFonts w:ascii="Palatino Linotype" w:hAnsi="Palatino Linotype" w:cs="Arial"/>
          <w:b/>
          <w:sz w:val="28"/>
          <w:szCs w:val="28"/>
        </w:rPr>
        <w:t xml:space="preserve"> </w:t>
      </w:r>
    </w:p>
    <w:p w:rsidR="002A1CB3" w:rsidRPr="000E407A" w:rsidRDefault="009F7616" w:rsidP="000E407A">
      <w:pPr>
        <w:spacing w:before="240" w:after="240" w:line="360" w:lineRule="auto"/>
        <w:jc w:val="both"/>
        <w:rPr>
          <w:rFonts w:ascii="Palatino Linotype" w:hAnsi="Palatino Linotype" w:cs="Arial"/>
          <w:i/>
          <w:sz w:val="16"/>
          <w:szCs w:val="16"/>
        </w:rPr>
      </w:pPr>
      <w:r w:rsidRPr="00FA0F51">
        <w:rPr>
          <w:rFonts w:ascii="Palatino Linotype" w:hAnsi="Palatino Linotype" w:cs="Arial"/>
          <w:b/>
          <w:sz w:val="28"/>
          <w:szCs w:val="28"/>
        </w:rPr>
        <w:t>2. Respuesta.</w:t>
      </w:r>
      <w:r w:rsidRPr="00FA0F51">
        <w:rPr>
          <w:rFonts w:ascii="Palatino Linotype" w:hAnsi="Palatino Linotype" w:cs="Arial"/>
          <w:b/>
        </w:rPr>
        <w:t xml:space="preserve"> </w:t>
      </w:r>
      <w:r w:rsidR="00895784">
        <w:rPr>
          <w:rFonts w:ascii="Palatino Linotype" w:hAnsi="Palatino Linotype"/>
        </w:rPr>
        <w:t>E</w:t>
      </w:r>
      <w:r w:rsidR="00354DB7" w:rsidRPr="00FA0F51">
        <w:rPr>
          <w:rFonts w:ascii="Palatino Linotype" w:hAnsi="Palatino Linotype"/>
        </w:rPr>
        <w:t>n fecha</w:t>
      </w:r>
      <w:r w:rsidR="002F699B">
        <w:rPr>
          <w:rFonts w:ascii="Palatino Linotype" w:hAnsi="Palatino Linotype"/>
        </w:rPr>
        <w:t xml:space="preserve"> </w:t>
      </w:r>
      <w:r w:rsidR="00411151" w:rsidRPr="00411151">
        <w:rPr>
          <w:rFonts w:ascii="Palatino Linotype" w:hAnsi="Palatino Linotype"/>
          <w:b/>
        </w:rPr>
        <w:t>veinti</w:t>
      </w:r>
      <w:r w:rsidR="00411151">
        <w:rPr>
          <w:rFonts w:ascii="Palatino Linotype" w:hAnsi="Palatino Linotype"/>
          <w:b/>
        </w:rPr>
        <w:t>dós</w:t>
      </w:r>
      <w:r w:rsidR="009C1317">
        <w:rPr>
          <w:rFonts w:ascii="Palatino Linotype" w:hAnsi="Palatino Linotype"/>
          <w:b/>
        </w:rPr>
        <w:t xml:space="preserve"> </w:t>
      </w:r>
      <w:r w:rsidR="00CE209C">
        <w:rPr>
          <w:rFonts w:ascii="Palatino Linotype" w:hAnsi="Palatino Linotype"/>
          <w:b/>
        </w:rPr>
        <w:t xml:space="preserve">de </w:t>
      </w:r>
      <w:r w:rsidR="00411151">
        <w:rPr>
          <w:rFonts w:ascii="Palatino Linotype" w:hAnsi="Palatino Linotype"/>
          <w:b/>
        </w:rPr>
        <w:t xml:space="preserve">octubre </w:t>
      </w:r>
      <w:r w:rsidR="00CB7845">
        <w:rPr>
          <w:rFonts w:ascii="Palatino Linotype" w:hAnsi="Palatino Linotype"/>
          <w:b/>
        </w:rPr>
        <w:t>de dos mil dieci</w:t>
      </w:r>
      <w:r w:rsidR="00AE0A2C">
        <w:rPr>
          <w:rFonts w:ascii="Palatino Linotype" w:hAnsi="Palatino Linotype"/>
          <w:b/>
        </w:rPr>
        <w:t>ocho</w:t>
      </w:r>
      <w:r w:rsidR="009C54A8" w:rsidRPr="00FA0F51">
        <w:rPr>
          <w:rFonts w:ascii="Palatino Linotype" w:hAnsi="Palatino Linotype"/>
        </w:rPr>
        <w:t>,</w:t>
      </w:r>
      <w:r w:rsidR="00B37299">
        <w:rPr>
          <w:rFonts w:ascii="Palatino Linotype" w:hAnsi="Palatino Linotype"/>
        </w:rPr>
        <w:t xml:space="preserve"> </w:t>
      </w:r>
      <w:r w:rsidR="009C54A8" w:rsidRPr="00FA0F51">
        <w:rPr>
          <w:rFonts w:ascii="Palatino Linotype" w:hAnsi="Palatino Linotype"/>
        </w:rPr>
        <w:t xml:space="preserve">el </w:t>
      </w:r>
      <w:r w:rsidR="009C54A8" w:rsidRPr="00FA0F51">
        <w:rPr>
          <w:rFonts w:ascii="Palatino Linotype" w:hAnsi="Palatino Linotype"/>
          <w:b/>
        </w:rPr>
        <w:t>SUJETO OBLIGADO</w:t>
      </w:r>
      <w:r w:rsidR="009C54A8" w:rsidRPr="00FA0F51">
        <w:rPr>
          <w:rFonts w:ascii="Palatino Linotype" w:hAnsi="Palatino Linotype"/>
        </w:rPr>
        <w:t xml:space="preserve"> dio respuesta</w:t>
      </w:r>
      <w:r w:rsidR="00E9691F">
        <w:rPr>
          <w:rFonts w:ascii="Palatino Linotype" w:hAnsi="Palatino Linotype"/>
        </w:rPr>
        <w:t xml:space="preserve"> a </w:t>
      </w:r>
      <w:r w:rsidR="00C807EF">
        <w:rPr>
          <w:rFonts w:ascii="Palatino Linotype" w:hAnsi="Palatino Linotype"/>
        </w:rPr>
        <w:t xml:space="preserve">la </w:t>
      </w:r>
      <w:r w:rsidR="00E9691F">
        <w:rPr>
          <w:rFonts w:ascii="Palatino Linotype" w:hAnsi="Palatino Linotype"/>
        </w:rPr>
        <w:t xml:space="preserve">solicitud </w:t>
      </w:r>
      <w:r w:rsidR="00FF57AF">
        <w:rPr>
          <w:rFonts w:ascii="Palatino Linotype" w:hAnsi="Palatino Linotype"/>
        </w:rPr>
        <w:t xml:space="preserve">a través de oficio </w:t>
      </w:r>
      <w:r w:rsidR="00032FC8">
        <w:rPr>
          <w:rFonts w:ascii="Palatino Linotype" w:hAnsi="Palatino Linotype"/>
        </w:rPr>
        <w:t>vía el SAIMEX</w:t>
      </w:r>
      <w:r w:rsidR="00D516E3">
        <w:rPr>
          <w:rFonts w:ascii="Palatino Linotype" w:hAnsi="Palatino Linotype"/>
        </w:rPr>
        <w:t xml:space="preserve">, que en lo sustancial refirió: </w:t>
      </w:r>
    </w:p>
    <w:p w:rsidR="005772C3" w:rsidRDefault="005772C3" w:rsidP="00E87D65">
      <w:pPr>
        <w:ind w:right="49"/>
        <w:jc w:val="both"/>
        <w:rPr>
          <w:rFonts w:ascii="Palatino Linotype" w:hAnsi="Palatino Linotype" w:cs="Arial"/>
          <w:szCs w:val="22"/>
        </w:rPr>
      </w:pPr>
    </w:p>
    <w:p w:rsidR="0091441B" w:rsidRPr="009A0AD2" w:rsidRDefault="005772C3" w:rsidP="006B5847">
      <w:pPr>
        <w:ind w:left="851" w:right="900"/>
        <w:jc w:val="both"/>
        <w:rPr>
          <w:rFonts w:ascii="Palatino Linotype" w:hAnsi="Palatino Linotype"/>
          <w:i/>
          <w:sz w:val="22"/>
          <w:szCs w:val="22"/>
          <w:lang w:val="es-MX" w:eastAsia="es-MX"/>
        </w:rPr>
      </w:pPr>
      <w:r w:rsidRPr="006B5847">
        <w:rPr>
          <w:rFonts w:ascii="Palatino Linotype" w:hAnsi="Palatino Linotype" w:cs="Arial"/>
          <w:i/>
          <w:sz w:val="22"/>
          <w:szCs w:val="22"/>
        </w:rPr>
        <w:t>“</w:t>
      </w:r>
      <w:r w:rsidR="009C1317">
        <w:rPr>
          <w:rFonts w:ascii="Palatino Linotype" w:hAnsi="Palatino Linotype" w:cs="Arial"/>
          <w:i/>
          <w:sz w:val="22"/>
          <w:szCs w:val="22"/>
        </w:rPr>
        <w:t>…</w:t>
      </w:r>
      <w:r w:rsidR="00B714E5">
        <w:rPr>
          <w:rFonts w:ascii="Palatino Linotype" w:hAnsi="Palatino Linotype" w:cs="Arial"/>
          <w:i/>
          <w:sz w:val="22"/>
          <w:szCs w:val="22"/>
        </w:rPr>
        <w:t>En atención a la solicitud de información registrada con el folio número 01250/UPVT/IP/2018, que se realizó el 01 de octubre del año en curso, sírvase encontrar en archivo adjunto copia digitalizada del formato pdf del oficio emitido por los servidores públicos habilitados del Departamento de Recursos Humanos y Materiales y la Dirección de Administración y Finanzas,</w:t>
      </w:r>
      <w:r w:rsidR="00316BB4">
        <w:rPr>
          <w:rFonts w:ascii="Palatino Linotype" w:hAnsi="Palatino Linotype" w:cs="Arial"/>
          <w:i/>
          <w:sz w:val="22"/>
          <w:szCs w:val="22"/>
        </w:rPr>
        <w:t xml:space="preserve"> </w:t>
      </w:r>
      <w:r w:rsidR="00B714E5">
        <w:rPr>
          <w:rFonts w:ascii="Palatino Linotype" w:hAnsi="Palatino Linotype" w:cs="Arial"/>
          <w:i/>
          <w:sz w:val="22"/>
          <w:szCs w:val="22"/>
        </w:rPr>
        <w:t>en el cual se detalla lo referente a su solicitud de información</w:t>
      </w:r>
      <w:r w:rsidR="00AB2914">
        <w:rPr>
          <w:rFonts w:ascii="Palatino Linotype" w:hAnsi="Palatino Linotype" w:cs="Arial"/>
          <w:i/>
          <w:sz w:val="22"/>
          <w:szCs w:val="22"/>
        </w:rPr>
        <w:t>…</w:t>
      </w:r>
      <w:r w:rsidR="00CE209C">
        <w:rPr>
          <w:rFonts w:ascii="Palatino Linotype" w:hAnsi="Palatino Linotype" w:cs="Arial"/>
          <w:i/>
          <w:sz w:val="22"/>
          <w:szCs w:val="22"/>
        </w:rPr>
        <w:t>”</w:t>
      </w:r>
      <w:r w:rsidR="00B714E5">
        <w:rPr>
          <w:rFonts w:ascii="Palatino Linotype" w:hAnsi="Palatino Linotype" w:cs="Arial"/>
          <w:i/>
          <w:sz w:val="22"/>
          <w:szCs w:val="22"/>
        </w:rPr>
        <w:t xml:space="preserve">(Sic). </w:t>
      </w:r>
    </w:p>
    <w:p w:rsidR="009A0AD2" w:rsidRDefault="009A0AD2" w:rsidP="006B5847">
      <w:pPr>
        <w:ind w:left="851" w:right="900"/>
        <w:jc w:val="both"/>
        <w:rPr>
          <w:rFonts w:ascii="Palatino Linotype" w:hAnsi="Palatino Linotype" w:cs="Arial"/>
          <w:sz w:val="22"/>
          <w:szCs w:val="22"/>
        </w:rPr>
      </w:pPr>
    </w:p>
    <w:p w:rsidR="0010536E" w:rsidRDefault="002F699B" w:rsidP="00B7198E">
      <w:pPr>
        <w:spacing w:line="360" w:lineRule="auto"/>
        <w:ind w:right="49"/>
        <w:jc w:val="both"/>
        <w:rPr>
          <w:rFonts w:ascii="Palatino Linotype" w:hAnsi="Palatino Linotype" w:cs="Arial"/>
        </w:rPr>
      </w:pPr>
      <w:r w:rsidRPr="00F51140">
        <w:rPr>
          <w:rFonts w:ascii="Palatino Linotype" w:hAnsi="Palatino Linotype" w:cs="Arial"/>
          <w:b/>
          <w:sz w:val="28"/>
          <w:szCs w:val="28"/>
        </w:rPr>
        <w:t>Archivo adjunto:</w:t>
      </w:r>
      <w:r w:rsidR="0068772A" w:rsidRPr="00F51140">
        <w:rPr>
          <w:rFonts w:ascii="Palatino Linotype" w:hAnsi="Palatino Linotype" w:cs="Arial"/>
          <w:b/>
          <w:sz w:val="28"/>
          <w:szCs w:val="28"/>
        </w:rPr>
        <w:t xml:space="preserve"> </w:t>
      </w:r>
      <w:r w:rsidR="0068772A" w:rsidRPr="00F51140">
        <w:rPr>
          <w:rFonts w:ascii="Palatino Linotype" w:hAnsi="Palatino Linotype" w:cs="Arial"/>
        </w:rPr>
        <w:t xml:space="preserve">El </w:t>
      </w:r>
      <w:r w:rsidR="0068772A" w:rsidRPr="00F51140">
        <w:rPr>
          <w:rFonts w:ascii="Palatino Linotype" w:hAnsi="Palatino Linotype" w:cs="Arial"/>
          <w:b/>
        </w:rPr>
        <w:t xml:space="preserve">SUJETO OBLIGADO </w:t>
      </w:r>
      <w:r w:rsidR="0010536E">
        <w:rPr>
          <w:rFonts w:ascii="Palatino Linotype" w:hAnsi="Palatino Linotype" w:cs="Arial"/>
        </w:rPr>
        <w:t>adjuntó a su respuesta los siguientes archivos:</w:t>
      </w:r>
    </w:p>
    <w:p w:rsidR="00094A8A" w:rsidRDefault="00094A8A" w:rsidP="00B7198E">
      <w:pPr>
        <w:spacing w:line="360" w:lineRule="auto"/>
        <w:ind w:right="49"/>
        <w:jc w:val="both"/>
        <w:rPr>
          <w:rFonts w:ascii="Palatino Linotype" w:hAnsi="Palatino Linotype" w:cs="Arial"/>
        </w:rPr>
      </w:pPr>
    </w:p>
    <w:p w:rsidR="0010536E" w:rsidRDefault="00316BB4" w:rsidP="0010536E">
      <w:pPr>
        <w:pStyle w:val="Prrafodelista"/>
        <w:numPr>
          <w:ilvl w:val="0"/>
          <w:numId w:val="42"/>
        </w:numPr>
        <w:spacing w:line="360" w:lineRule="auto"/>
        <w:ind w:right="49"/>
        <w:jc w:val="both"/>
        <w:rPr>
          <w:rFonts w:ascii="Palatino Linotype" w:hAnsi="Palatino Linotype" w:cs="Arial"/>
        </w:rPr>
      </w:pPr>
      <w:r>
        <w:rPr>
          <w:rFonts w:ascii="Palatino Linotype" w:hAnsi="Palatino Linotype" w:cs="Arial"/>
          <w:b/>
          <w:i/>
        </w:rPr>
        <w:t>“</w:t>
      </w:r>
      <w:r w:rsidR="0010536E" w:rsidRPr="0010536E">
        <w:rPr>
          <w:rFonts w:ascii="Palatino Linotype" w:hAnsi="Palatino Linotype" w:cs="Arial"/>
          <w:b/>
          <w:i/>
        </w:rPr>
        <w:t>01250UPVTIP2018.pdf</w:t>
      </w:r>
      <w:r>
        <w:rPr>
          <w:rFonts w:ascii="Palatino Linotype" w:hAnsi="Palatino Linotype" w:cs="Arial"/>
          <w:b/>
          <w:i/>
        </w:rPr>
        <w:t>”</w:t>
      </w:r>
      <w:r w:rsidR="0010536E">
        <w:rPr>
          <w:rFonts w:ascii="Palatino Linotype" w:hAnsi="Palatino Linotype" w:cs="Arial"/>
          <w:i/>
        </w:rPr>
        <w:t xml:space="preserve"> </w:t>
      </w:r>
      <w:r w:rsidR="0010536E">
        <w:rPr>
          <w:rFonts w:ascii="Palatino Linotype" w:hAnsi="Palatino Linotype" w:cs="Arial"/>
        </w:rPr>
        <w:t xml:space="preserve">que contiene el oficio número 205BL14002/979/2018 de fecha 22 de octubre de 2018, </w:t>
      </w:r>
      <w:r>
        <w:rPr>
          <w:rFonts w:ascii="Palatino Linotype" w:hAnsi="Palatino Linotype" w:cs="Arial"/>
        </w:rPr>
        <w:t xml:space="preserve">signado por la Jefa del Departamento de Recursos Humanos y Materiales, </w:t>
      </w:r>
      <w:r w:rsidR="0010536E">
        <w:rPr>
          <w:rFonts w:ascii="Palatino Linotype" w:hAnsi="Palatino Linotype" w:cs="Arial"/>
        </w:rPr>
        <w:t>dirigido a la Jefa del Departamento de Información, Planeación, Programación y Evaluación de la Universidad Politécnica del Valle de Toluca, en el que en sustancia señal</w:t>
      </w:r>
      <w:r>
        <w:rPr>
          <w:rFonts w:ascii="Palatino Linotype" w:hAnsi="Palatino Linotype" w:cs="Arial"/>
        </w:rPr>
        <w:t>ó</w:t>
      </w:r>
      <w:r w:rsidR="0010536E">
        <w:rPr>
          <w:rFonts w:ascii="Palatino Linotype" w:hAnsi="Palatino Linotype" w:cs="Arial"/>
        </w:rPr>
        <w:t xml:space="preserve">: </w:t>
      </w:r>
    </w:p>
    <w:p w:rsidR="00094A8A" w:rsidRDefault="00094A8A" w:rsidP="00094A8A">
      <w:pPr>
        <w:pStyle w:val="Prrafodelista"/>
        <w:spacing w:line="360" w:lineRule="auto"/>
        <w:ind w:right="49"/>
        <w:jc w:val="both"/>
        <w:rPr>
          <w:rFonts w:ascii="Palatino Linotype" w:hAnsi="Palatino Linotype" w:cs="Arial"/>
        </w:rPr>
      </w:pPr>
    </w:p>
    <w:p w:rsidR="0010536E" w:rsidRDefault="0010536E" w:rsidP="00094A8A">
      <w:pPr>
        <w:pStyle w:val="Prrafodelista"/>
        <w:ind w:left="1134" w:right="900"/>
        <w:jc w:val="both"/>
        <w:rPr>
          <w:rFonts w:ascii="Palatino Linotype" w:hAnsi="Palatino Linotype" w:cs="Arial"/>
          <w:i/>
          <w:sz w:val="22"/>
          <w:szCs w:val="22"/>
        </w:rPr>
      </w:pPr>
      <w:r w:rsidRPr="00094A8A">
        <w:rPr>
          <w:rFonts w:ascii="Palatino Linotype" w:hAnsi="Palatino Linotype" w:cs="Arial"/>
          <w:i/>
          <w:sz w:val="22"/>
          <w:szCs w:val="22"/>
        </w:rPr>
        <w:t>“…</w:t>
      </w:r>
      <w:r w:rsidR="00797AF1">
        <w:rPr>
          <w:rFonts w:ascii="Palatino Linotype" w:hAnsi="Palatino Linotype" w:cs="Arial"/>
          <w:i/>
          <w:sz w:val="22"/>
          <w:szCs w:val="22"/>
        </w:rPr>
        <w:t xml:space="preserve"> </w:t>
      </w:r>
      <w:r w:rsidR="00DD2FA3" w:rsidRPr="00094A8A">
        <w:rPr>
          <w:rFonts w:ascii="Palatino Linotype" w:hAnsi="Palatino Linotype" w:cs="Arial"/>
          <w:i/>
          <w:sz w:val="22"/>
          <w:szCs w:val="22"/>
        </w:rPr>
        <w:t>de la búsqueda exhaustiva y razonable en los archivos de esta Unidad Administrativa a mi cargo le informa que de conformidad con el numeral 7.16.3 de la “Norma Oficial Mexicana NOM-256-SSA1-2012, Condiciones sanitaria que deben cumplir los establecimientos y personal dedicados a los servicios urbanos de control de plagas mediante plaguicidas”, publicada en el Diario Oficial de la Federación, de fecha 29 de enero del año 2013; que a su letra dice: ”Cuando se apliquen plaguicidas en […] sitios públicos, deberá evitarse la exposición a la población abierta”. Por lo que, en atención a la Circular 021, por el Departamento de Recursos Humanos y Materiales, de fecha 25 de septiembre de 2018, se tomaron las medidas correspondientes a la fumigación realizada en las instalaciones de la Universidad, por lo que se determinó la suspensión de clases, tal como se señala en dicho documento y el cual se adjunta en formato digital, al presente…” (Sic).</w:t>
      </w:r>
    </w:p>
    <w:p w:rsidR="00094A8A" w:rsidRPr="00094A8A" w:rsidRDefault="00094A8A" w:rsidP="00094A8A">
      <w:pPr>
        <w:pStyle w:val="Prrafodelista"/>
        <w:ind w:left="1134" w:right="900"/>
        <w:jc w:val="both"/>
        <w:rPr>
          <w:rFonts w:ascii="Palatino Linotype" w:hAnsi="Palatino Linotype" w:cs="Arial"/>
          <w:sz w:val="22"/>
          <w:szCs w:val="22"/>
        </w:rPr>
      </w:pPr>
    </w:p>
    <w:p w:rsidR="0010536E" w:rsidRDefault="00C61BEB" w:rsidP="0010536E">
      <w:pPr>
        <w:pStyle w:val="Prrafodelista"/>
        <w:numPr>
          <w:ilvl w:val="0"/>
          <w:numId w:val="42"/>
        </w:numPr>
        <w:spacing w:line="360" w:lineRule="auto"/>
        <w:ind w:right="49"/>
        <w:jc w:val="both"/>
        <w:rPr>
          <w:rFonts w:ascii="Palatino Linotype" w:hAnsi="Palatino Linotype" w:cs="Arial"/>
        </w:rPr>
      </w:pPr>
      <w:r>
        <w:rPr>
          <w:rFonts w:ascii="Palatino Linotype" w:hAnsi="Palatino Linotype" w:cs="Arial"/>
          <w:b/>
          <w:i/>
        </w:rPr>
        <w:t>“</w:t>
      </w:r>
      <w:r w:rsidR="00094A8A">
        <w:rPr>
          <w:rFonts w:ascii="Palatino Linotype" w:hAnsi="Palatino Linotype" w:cs="Arial"/>
          <w:b/>
          <w:i/>
        </w:rPr>
        <w:t>Circular 021 DRHYM.pdf</w:t>
      </w:r>
      <w:r>
        <w:rPr>
          <w:rFonts w:ascii="Palatino Linotype" w:hAnsi="Palatino Linotype" w:cs="Arial"/>
          <w:b/>
          <w:i/>
        </w:rPr>
        <w:t>”</w:t>
      </w:r>
      <w:r w:rsidR="00094A8A">
        <w:rPr>
          <w:rFonts w:ascii="Palatino Linotype" w:hAnsi="Palatino Linotype" w:cs="Arial"/>
        </w:rPr>
        <w:t>, archivo que contiene la CIRCULAR NO. 021 de</w:t>
      </w:r>
      <w:r>
        <w:rPr>
          <w:rFonts w:ascii="Palatino Linotype" w:hAnsi="Palatino Linotype" w:cs="Arial"/>
        </w:rPr>
        <w:t xml:space="preserve"> fecha 25 de septiembre de 2018, signado por</w:t>
      </w:r>
      <w:r w:rsidR="005B731B">
        <w:rPr>
          <w:rFonts w:ascii="Palatino Linotype" w:hAnsi="Palatino Linotype" w:cs="Arial"/>
        </w:rPr>
        <w:t xml:space="preserve"> la Jefa del Departamento de Recursos Huma</w:t>
      </w:r>
      <w:r w:rsidR="00E306B4">
        <w:rPr>
          <w:rFonts w:ascii="Palatino Linotype" w:hAnsi="Palatino Linotype" w:cs="Arial"/>
        </w:rPr>
        <w:t xml:space="preserve">nos y Materiales </w:t>
      </w:r>
      <w:r w:rsidR="00322293">
        <w:rPr>
          <w:rFonts w:ascii="Palatino Linotype" w:hAnsi="Palatino Linotype" w:cs="Arial"/>
        </w:rPr>
        <w:t xml:space="preserve">dirigido a los Directores (as), Contralor Interno, Subdirectora de Servicios </w:t>
      </w:r>
      <w:r w:rsidR="00322293">
        <w:rPr>
          <w:rFonts w:ascii="Palatino Linotype" w:hAnsi="Palatino Linotype" w:cs="Arial"/>
        </w:rPr>
        <w:lastRenderedPageBreak/>
        <w:t>Escolares y Jefes (as) de Departamento</w:t>
      </w:r>
      <w:r w:rsidR="00E306B4">
        <w:rPr>
          <w:rFonts w:ascii="Palatino Linotype" w:hAnsi="Palatino Linotype" w:cs="Arial"/>
        </w:rPr>
        <w:t xml:space="preserve"> del </w:t>
      </w:r>
      <w:r w:rsidR="00E306B4" w:rsidRPr="00DE581A">
        <w:rPr>
          <w:rFonts w:ascii="Palatino Linotype" w:hAnsi="Palatino Linotype" w:cs="Arial"/>
          <w:b/>
        </w:rPr>
        <w:t>SUJETO OBLIGADO</w:t>
      </w:r>
      <w:r w:rsidR="00DE581A">
        <w:rPr>
          <w:rFonts w:ascii="Palatino Linotype" w:hAnsi="Palatino Linotype" w:cs="Arial"/>
        </w:rPr>
        <w:t>, en el que se les hizo de su conocimiento:</w:t>
      </w:r>
    </w:p>
    <w:p w:rsidR="00322293" w:rsidRDefault="00322293" w:rsidP="00322293">
      <w:pPr>
        <w:pStyle w:val="Prrafodelista"/>
        <w:spacing w:line="360" w:lineRule="auto"/>
        <w:ind w:right="49"/>
        <w:jc w:val="both"/>
        <w:rPr>
          <w:rFonts w:ascii="Palatino Linotype" w:hAnsi="Palatino Linotype" w:cs="Arial"/>
        </w:rPr>
      </w:pPr>
    </w:p>
    <w:p w:rsidR="00322293" w:rsidRDefault="00322293" w:rsidP="00322293">
      <w:pPr>
        <w:pStyle w:val="Prrafodelista"/>
        <w:ind w:left="1134" w:right="900"/>
        <w:jc w:val="both"/>
        <w:rPr>
          <w:rFonts w:ascii="Palatino Linotype" w:hAnsi="Palatino Linotype" w:cs="Arial"/>
          <w:i/>
          <w:sz w:val="22"/>
          <w:szCs w:val="22"/>
        </w:rPr>
      </w:pPr>
      <w:r w:rsidRPr="00094A8A">
        <w:rPr>
          <w:rFonts w:ascii="Palatino Linotype" w:hAnsi="Palatino Linotype" w:cs="Arial"/>
          <w:i/>
          <w:sz w:val="22"/>
          <w:szCs w:val="22"/>
        </w:rPr>
        <w:t>“</w:t>
      </w:r>
      <w:r w:rsidR="00DE581A">
        <w:rPr>
          <w:rFonts w:ascii="Palatino Linotype" w:hAnsi="Palatino Linotype" w:cs="Arial"/>
          <w:i/>
          <w:sz w:val="22"/>
          <w:szCs w:val="22"/>
        </w:rPr>
        <w:t>…</w:t>
      </w:r>
      <w:r>
        <w:rPr>
          <w:rFonts w:ascii="Palatino Linotype" w:hAnsi="Palatino Linotype" w:cs="Arial"/>
          <w:i/>
          <w:sz w:val="22"/>
          <w:szCs w:val="22"/>
        </w:rPr>
        <w:t xml:space="preserve"> que los días 28 de septiembre; 19 de octubre; 23 de noviembre y 7 de diciembre del año en curso, en punto de las 18:00 horas, se llevará a cabo la fumigación de las oficinas y del archivo de esta Casa de Estudios. </w:t>
      </w:r>
    </w:p>
    <w:p w:rsidR="00322293" w:rsidRDefault="00322293" w:rsidP="00322293">
      <w:pPr>
        <w:pStyle w:val="Prrafodelista"/>
        <w:ind w:left="1134" w:right="900"/>
        <w:jc w:val="both"/>
        <w:rPr>
          <w:rFonts w:ascii="Palatino Linotype" w:hAnsi="Palatino Linotype" w:cs="Arial"/>
          <w:i/>
          <w:sz w:val="22"/>
          <w:szCs w:val="22"/>
        </w:rPr>
      </w:pPr>
    </w:p>
    <w:p w:rsidR="00322293" w:rsidRDefault="00322293" w:rsidP="00322293">
      <w:pPr>
        <w:pStyle w:val="Prrafodelista"/>
        <w:ind w:left="1134" w:right="900"/>
        <w:jc w:val="both"/>
        <w:rPr>
          <w:rFonts w:ascii="Palatino Linotype" w:hAnsi="Palatino Linotype" w:cs="Arial"/>
          <w:i/>
          <w:sz w:val="22"/>
          <w:szCs w:val="22"/>
        </w:rPr>
      </w:pPr>
      <w:r>
        <w:rPr>
          <w:rFonts w:ascii="Palatino Linotype" w:hAnsi="Palatino Linotype" w:cs="Arial"/>
          <w:i/>
          <w:sz w:val="22"/>
          <w:szCs w:val="22"/>
        </w:rPr>
        <w:t>Por lo anterior, tengo a bien solicitar</w:t>
      </w:r>
      <w:r w:rsidR="00BA2A2C">
        <w:rPr>
          <w:rFonts w:ascii="Palatino Linotype" w:hAnsi="Palatino Linotype" w:cs="Arial"/>
          <w:i/>
          <w:sz w:val="22"/>
          <w:szCs w:val="22"/>
        </w:rPr>
        <w:t xml:space="preserve">, de la manera más atenta, </w:t>
      </w:r>
      <w:r>
        <w:rPr>
          <w:rFonts w:ascii="Palatino Linotype" w:hAnsi="Palatino Linotype" w:cs="Arial"/>
          <w:i/>
          <w:sz w:val="22"/>
          <w:szCs w:val="22"/>
        </w:rPr>
        <w:t xml:space="preserve">informe a más tardar </w:t>
      </w:r>
      <w:r>
        <w:rPr>
          <w:rFonts w:ascii="Palatino Linotype" w:hAnsi="Palatino Linotype" w:cs="Arial"/>
          <w:b/>
          <w:i/>
          <w:sz w:val="22"/>
          <w:szCs w:val="22"/>
        </w:rPr>
        <w:t>dos días hábiles</w:t>
      </w:r>
      <w:r>
        <w:rPr>
          <w:rFonts w:ascii="Palatino Linotype" w:hAnsi="Palatino Linotype" w:cs="Arial"/>
          <w:i/>
          <w:sz w:val="22"/>
          <w:szCs w:val="22"/>
        </w:rPr>
        <w:t xml:space="preserve"> anteriores a la fecha en que se llevará a cabo la fumigación mensual, el nombre, cargo y número de contacto de la persona que será la responsable de cada una de sus áreas, lo anterior, con la finalidad de que se permita el acceso, verifique y resguarde las oficinas a su digno cargo. </w:t>
      </w:r>
    </w:p>
    <w:p w:rsidR="00322293" w:rsidRDefault="00322293" w:rsidP="00322293">
      <w:pPr>
        <w:pStyle w:val="Prrafodelista"/>
        <w:ind w:left="1134" w:right="900"/>
        <w:jc w:val="both"/>
        <w:rPr>
          <w:rFonts w:ascii="Palatino Linotype" w:hAnsi="Palatino Linotype" w:cs="Arial"/>
          <w:i/>
          <w:sz w:val="22"/>
          <w:szCs w:val="22"/>
        </w:rPr>
      </w:pPr>
    </w:p>
    <w:p w:rsidR="00BA2A2C" w:rsidRDefault="00322293" w:rsidP="00322293">
      <w:pPr>
        <w:pStyle w:val="Prrafodelista"/>
        <w:ind w:left="1134" w:right="900"/>
        <w:jc w:val="both"/>
        <w:rPr>
          <w:rFonts w:ascii="Palatino Linotype" w:hAnsi="Palatino Linotype" w:cs="Arial"/>
          <w:i/>
          <w:sz w:val="22"/>
          <w:szCs w:val="22"/>
        </w:rPr>
      </w:pPr>
      <w:r>
        <w:rPr>
          <w:rFonts w:ascii="Palatino Linotype" w:hAnsi="Palatino Linotype" w:cs="Arial"/>
          <w:i/>
          <w:sz w:val="22"/>
          <w:szCs w:val="22"/>
        </w:rPr>
        <w:t>Asimismo, tengo a bien solicitar</w:t>
      </w:r>
      <w:r w:rsidR="00BA2A2C">
        <w:rPr>
          <w:rFonts w:ascii="Palatino Linotype" w:hAnsi="Palatino Linotype" w:cs="Arial"/>
          <w:i/>
          <w:sz w:val="22"/>
          <w:szCs w:val="22"/>
        </w:rPr>
        <w:t>, de la manera más atenta, h</w:t>
      </w:r>
      <w:r>
        <w:rPr>
          <w:rFonts w:ascii="Palatino Linotype" w:hAnsi="Palatino Linotype" w:cs="Arial"/>
          <w:i/>
          <w:sz w:val="22"/>
          <w:szCs w:val="22"/>
        </w:rPr>
        <w:t>aga extensiva la difusión de la presente al personal docente, administrativo y a la comunidad estudiantil correspondiente a su Unidad administrativa</w:t>
      </w:r>
      <w:r w:rsidR="00BA2A2C">
        <w:rPr>
          <w:rFonts w:ascii="Palatino Linotype" w:hAnsi="Palatino Linotype" w:cs="Arial"/>
          <w:i/>
          <w:sz w:val="22"/>
          <w:szCs w:val="22"/>
        </w:rPr>
        <w:t xml:space="preserve">. </w:t>
      </w:r>
    </w:p>
    <w:p w:rsidR="00BA2A2C" w:rsidRDefault="00BA2A2C" w:rsidP="00322293">
      <w:pPr>
        <w:pStyle w:val="Prrafodelista"/>
        <w:ind w:left="1134" w:right="900"/>
        <w:jc w:val="both"/>
        <w:rPr>
          <w:rFonts w:ascii="Palatino Linotype" w:hAnsi="Palatino Linotype" w:cs="Arial"/>
          <w:i/>
          <w:sz w:val="22"/>
          <w:szCs w:val="22"/>
        </w:rPr>
      </w:pPr>
    </w:p>
    <w:p w:rsidR="00322293" w:rsidRPr="00322293" w:rsidRDefault="00322293" w:rsidP="00322293">
      <w:pPr>
        <w:pStyle w:val="Prrafodelista"/>
        <w:ind w:left="1134" w:right="900"/>
        <w:jc w:val="both"/>
        <w:rPr>
          <w:rFonts w:ascii="Palatino Linotype" w:hAnsi="Palatino Linotype" w:cs="Arial"/>
          <w:i/>
          <w:sz w:val="22"/>
          <w:szCs w:val="22"/>
        </w:rPr>
      </w:pPr>
      <w:r w:rsidRPr="00322293">
        <w:rPr>
          <w:rFonts w:ascii="Palatino Linotype" w:hAnsi="Palatino Linotype" w:cs="Arial"/>
          <w:i/>
          <w:sz w:val="22"/>
          <w:szCs w:val="22"/>
        </w:rPr>
        <w:t xml:space="preserve">…” </w:t>
      </w:r>
      <w:r w:rsidRPr="00412239">
        <w:rPr>
          <w:rFonts w:ascii="Palatino Linotype" w:hAnsi="Palatino Linotype" w:cs="Arial"/>
          <w:sz w:val="22"/>
          <w:szCs w:val="22"/>
        </w:rPr>
        <w:t>(Sic)</w:t>
      </w:r>
      <w:r w:rsidRPr="00322293">
        <w:rPr>
          <w:rFonts w:ascii="Palatino Linotype" w:hAnsi="Palatino Linotype" w:cs="Arial"/>
          <w:i/>
          <w:sz w:val="22"/>
          <w:szCs w:val="22"/>
        </w:rPr>
        <w:t>.</w:t>
      </w:r>
    </w:p>
    <w:p w:rsidR="00322293" w:rsidRDefault="00322293" w:rsidP="00322293">
      <w:pPr>
        <w:pStyle w:val="Prrafodelista"/>
        <w:spacing w:line="360" w:lineRule="auto"/>
        <w:ind w:right="49"/>
        <w:jc w:val="both"/>
        <w:rPr>
          <w:rFonts w:ascii="Palatino Linotype" w:hAnsi="Palatino Linotype" w:cs="Arial"/>
        </w:rPr>
      </w:pPr>
    </w:p>
    <w:p w:rsidR="00322293" w:rsidRPr="006F47A3" w:rsidRDefault="00E570C9" w:rsidP="0010536E">
      <w:pPr>
        <w:pStyle w:val="Prrafodelista"/>
        <w:numPr>
          <w:ilvl w:val="0"/>
          <w:numId w:val="42"/>
        </w:numPr>
        <w:spacing w:line="360" w:lineRule="auto"/>
        <w:ind w:right="49"/>
        <w:jc w:val="both"/>
        <w:rPr>
          <w:rFonts w:ascii="Palatino Linotype" w:hAnsi="Palatino Linotype" w:cs="Arial"/>
        </w:rPr>
      </w:pPr>
      <w:r w:rsidRPr="006F47A3">
        <w:rPr>
          <w:rFonts w:ascii="Palatino Linotype" w:hAnsi="Palatino Linotype" w:cs="Arial"/>
          <w:b/>
          <w:i/>
        </w:rPr>
        <w:t>“</w:t>
      </w:r>
      <w:r w:rsidR="00322293" w:rsidRPr="006F47A3">
        <w:rPr>
          <w:rFonts w:ascii="Palatino Linotype" w:hAnsi="Palatino Linotype" w:cs="Arial"/>
          <w:b/>
          <w:i/>
        </w:rPr>
        <w:t>SAIMEX 28 sep.pdf</w:t>
      </w:r>
      <w:r w:rsidRPr="006F47A3">
        <w:rPr>
          <w:rFonts w:ascii="Palatino Linotype" w:hAnsi="Palatino Linotype" w:cs="Arial"/>
          <w:b/>
          <w:i/>
        </w:rPr>
        <w:t>”</w:t>
      </w:r>
      <w:r w:rsidRPr="006F47A3">
        <w:rPr>
          <w:rFonts w:ascii="Palatino Linotype" w:hAnsi="Palatino Linotype" w:cs="Arial"/>
        </w:rPr>
        <w:t xml:space="preserve">, cuyo contenido es el oficio </w:t>
      </w:r>
      <w:r w:rsidR="00322293" w:rsidRPr="006F47A3">
        <w:rPr>
          <w:rFonts w:ascii="Palatino Linotype" w:hAnsi="Palatino Linotype" w:cs="Arial"/>
        </w:rPr>
        <w:t>UPVT 205BL14000/686/2018</w:t>
      </w:r>
      <w:r w:rsidRPr="006F47A3">
        <w:rPr>
          <w:rFonts w:ascii="Palatino Linotype" w:hAnsi="Palatino Linotype" w:cs="Arial"/>
        </w:rPr>
        <w:t>, suscrito por el Director de Administración y Finanzas</w:t>
      </w:r>
      <w:r w:rsidR="00F83B6D" w:rsidRPr="006F47A3">
        <w:rPr>
          <w:rFonts w:ascii="Palatino Linotype" w:hAnsi="Palatino Linotype" w:cs="Arial"/>
        </w:rPr>
        <w:t xml:space="preserve">, del día </w:t>
      </w:r>
      <w:r w:rsidR="00322293" w:rsidRPr="006F47A3">
        <w:rPr>
          <w:rFonts w:ascii="Palatino Linotype" w:hAnsi="Palatino Linotype" w:cs="Arial"/>
        </w:rPr>
        <w:t xml:space="preserve">22 de octubre, dirigido a la Jefa del Departamento de Información, Planeación, Programación y Evaluación de la UPVT, </w:t>
      </w:r>
      <w:r w:rsidR="006C5EFB" w:rsidRPr="006F47A3">
        <w:rPr>
          <w:rFonts w:ascii="Palatino Linotype" w:hAnsi="Palatino Linotype" w:cs="Arial"/>
        </w:rPr>
        <w:t xml:space="preserve">firmado </w:t>
      </w:r>
      <w:r w:rsidR="00E13D45" w:rsidRPr="006F47A3">
        <w:rPr>
          <w:rFonts w:ascii="Palatino Linotype" w:hAnsi="Palatino Linotype" w:cs="Arial"/>
        </w:rPr>
        <w:t xml:space="preserve">que en </w:t>
      </w:r>
      <w:r w:rsidR="006C5EFB" w:rsidRPr="006F47A3">
        <w:rPr>
          <w:rFonts w:ascii="Palatino Linotype" w:hAnsi="Palatino Linotype" w:cs="Arial"/>
        </w:rPr>
        <w:t xml:space="preserve">sustancia </w:t>
      </w:r>
      <w:r w:rsidR="00E13D45" w:rsidRPr="006F47A3">
        <w:rPr>
          <w:rFonts w:ascii="Palatino Linotype" w:hAnsi="Palatino Linotype" w:cs="Arial"/>
        </w:rPr>
        <w:t>respondió</w:t>
      </w:r>
      <w:r w:rsidR="006C5EFB" w:rsidRPr="006F47A3">
        <w:rPr>
          <w:rFonts w:ascii="Palatino Linotype" w:hAnsi="Palatino Linotype" w:cs="Arial"/>
        </w:rPr>
        <w:t>:</w:t>
      </w:r>
    </w:p>
    <w:p w:rsidR="006C5EFB" w:rsidRDefault="006C5EFB" w:rsidP="006C5EFB">
      <w:pPr>
        <w:pStyle w:val="Prrafodelista"/>
        <w:spacing w:line="360" w:lineRule="auto"/>
        <w:ind w:right="49"/>
        <w:jc w:val="both"/>
        <w:rPr>
          <w:rFonts w:ascii="Palatino Linotype" w:hAnsi="Palatino Linotype" w:cs="Arial"/>
        </w:rPr>
      </w:pPr>
    </w:p>
    <w:p w:rsidR="006C5EFB" w:rsidRDefault="006C5EFB" w:rsidP="006C5EFB">
      <w:pPr>
        <w:pStyle w:val="Prrafodelista"/>
        <w:ind w:left="1134" w:right="900"/>
        <w:jc w:val="both"/>
        <w:rPr>
          <w:rFonts w:ascii="Palatino Linotype" w:hAnsi="Palatino Linotype" w:cs="Arial"/>
          <w:i/>
          <w:sz w:val="22"/>
          <w:szCs w:val="22"/>
        </w:rPr>
      </w:pPr>
      <w:r w:rsidRPr="00094A8A">
        <w:rPr>
          <w:rFonts w:ascii="Palatino Linotype" w:hAnsi="Palatino Linotype" w:cs="Arial"/>
          <w:i/>
          <w:sz w:val="22"/>
          <w:szCs w:val="22"/>
        </w:rPr>
        <w:t>“…</w:t>
      </w:r>
      <w:r>
        <w:rPr>
          <w:rFonts w:ascii="Palatino Linotype" w:hAnsi="Palatino Linotype" w:cs="Arial"/>
          <w:i/>
          <w:sz w:val="22"/>
          <w:szCs w:val="22"/>
        </w:rPr>
        <w:t>con respecto a la Solicitud de Información número 01250/UPVT/IP/2018… Mediante el presente se da contestación a la solicitud de información con la siguiente normatividad:</w:t>
      </w:r>
    </w:p>
    <w:p w:rsidR="006C5EFB" w:rsidRDefault="006C5EFB" w:rsidP="006C5EFB">
      <w:pPr>
        <w:pStyle w:val="Prrafodelista"/>
        <w:ind w:left="1134" w:right="900"/>
        <w:jc w:val="both"/>
        <w:rPr>
          <w:rFonts w:ascii="Palatino Linotype" w:hAnsi="Palatino Linotype" w:cs="Arial"/>
          <w:i/>
          <w:sz w:val="22"/>
          <w:szCs w:val="22"/>
        </w:rPr>
      </w:pPr>
    </w:p>
    <w:p w:rsidR="006C5EFB" w:rsidRDefault="006C5EFB" w:rsidP="006C5EFB">
      <w:pPr>
        <w:pStyle w:val="Prrafodelista"/>
        <w:ind w:left="1134" w:right="900"/>
        <w:jc w:val="both"/>
        <w:rPr>
          <w:rFonts w:ascii="Palatino Linotype" w:hAnsi="Palatino Linotype" w:cs="Arial"/>
          <w:i/>
          <w:sz w:val="22"/>
          <w:szCs w:val="22"/>
        </w:rPr>
      </w:pPr>
      <w:r>
        <w:rPr>
          <w:rFonts w:ascii="Palatino Linotype" w:hAnsi="Palatino Linotype" w:cs="Arial"/>
          <w:i/>
          <w:sz w:val="22"/>
          <w:szCs w:val="22"/>
        </w:rPr>
        <w:t xml:space="preserve">Artículo 4 de la Ley de Transparencia y Acceso a la Información Pública del Estado de México y Municipios [se transcribe]… </w:t>
      </w:r>
    </w:p>
    <w:p w:rsidR="006C5EFB" w:rsidRDefault="006C5EFB" w:rsidP="006C5EFB">
      <w:pPr>
        <w:pStyle w:val="Prrafodelista"/>
        <w:ind w:left="1134" w:right="900"/>
        <w:jc w:val="both"/>
        <w:rPr>
          <w:rFonts w:ascii="Palatino Linotype" w:hAnsi="Palatino Linotype" w:cs="Arial"/>
          <w:i/>
          <w:sz w:val="22"/>
          <w:szCs w:val="22"/>
        </w:rPr>
      </w:pPr>
    </w:p>
    <w:p w:rsidR="006C5EFB" w:rsidRDefault="006C5EFB" w:rsidP="006C5EFB">
      <w:pPr>
        <w:pStyle w:val="Prrafodelista"/>
        <w:ind w:left="1134" w:right="900"/>
        <w:jc w:val="both"/>
        <w:rPr>
          <w:rFonts w:ascii="Palatino Linotype" w:hAnsi="Palatino Linotype" w:cs="Arial"/>
          <w:i/>
          <w:sz w:val="22"/>
          <w:szCs w:val="22"/>
        </w:rPr>
      </w:pPr>
      <w:r>
        <w:rPr>
          <w:rFonts w:ascii="Palatino Linotype" w:hAnsi="Palatino Linotype" w:cs="Arial"/>
          <w:i/>
          <w:sz w:val="22"/>
          <w:szCs w:val="22"/>
        </w:rPr>
        <w:t>Artículo 12 de la Ley de Transparencia y Acceso a la Información Pública del Estado de México y Municipios [se transcribe]</w:t>
      </w:r>
      <w:r w:rsidRPr="00094A8A">
        <w:rPr>
          <w:rFonts w:ascii="Palatino Linotype" w:hAnsi="Palatino Linotype" w:cs="Arial"/>
          <w:i/>
          <w:sz w:val="22"/>
          <w:szCs w:val="22"/>
        </w:rPr>
        <w:t>…</w:t>
      </w:r>
    </w:p>
    <w:p w:rsidR="006C5EFB" w:rsidRDefault="006C5EFB" w:rsidP="006C5EFB">
      <w:pPr>
        <w:pStyle w:val="Prrafodelista"/>
        <w:ind w:left="1134" w:right="900"/>
        <w:jc w:val="both"/>
        <w:rPr>
          <w:rFonts w:ascii="Palatino Linotype" w:hAnsi="Palatino Linotype" w:cs="Arial"/>
          <w:i/>
          <w:sz w:val="22"/>
          <w:szCs w:val="22"/>
        </w:rPr>
      </w:pPr>
    </w:p>
    <w:p w:rsidR="006C5EFB" w:rsidRDefault="006C5EFB" w:rsidP="006C5EFB">
      <w:pPr>
        <w:pStyle w:val="Prrafodelista"/>
        <w:ind w:left="1134" w:right="900"/>
        <w:jc w:val="both"/>
        <w:rPr>
          <w:rFonts w:ascii="Palatino Linotype" w:hAnsi="Palatino Linotype" w:cs="Arial"/>
          <w:i/>
          <w:sz w:val="22"/>
          <w:szCs w:val="22"/>
        </w:rPr>
      </w:pPr>
      <w:r>
        <w:rPr>
          <w:rFonts w:ascii="Palatino Linotype" w:hAnsi="Palatino Linotype" w:cs="Arial"/>
          <w:i/>
          <w:sz w:val="22"/>
          <w:szCs w:val="22"/>
        </w:rPr>
        <w:lastRenderedPageBreak/>
        <w:t>Artículo 59 fracciones I, II y VI de la Ley de Transparencia y Acceso a la Información Pública del Estado de México y Municipios [se transcribe]…</w:t>
      </w:r>
    </w:p>
    <w:p w:rsidR="006C5EFB" w:rsidRDefault="006C5EFB" w:rsidP="006C5EFB">
      <w:pPr>
        <w:pStyle w:val="Prrafodelista"/>
        <w:ind w:left="1134" w:right="900"/>
        <w:jc w:val="both"/>
        <w:rPr>
          <w:rFonts w:ascii="Palatino Linotype" w:hAnsi="Palatino Linotype" w:cs="Arial"/>
          <w:i/>
          <w:sz w:val="22"/>
          <w:szCs w:val="22"/>
        </w:rPr>
      </w:pPr>
    </w:p>
    <w:p w:rsidR="006C5EFB" w:rsidRDefault="006C5EFB" w:rsidP="006C5EFB">
      <w:pPr>
        <w:pStyle w:val="Prrafodelista"/>
        <w:ind w:left="1134" w:right="900"/>
        <w:jc w:val="both"/>
        <w:rPr>
          <w:rFonts w:ascii="Palatino Linotype" w:hAnsi="Palatino Linotype" w:cs="Arial"/>
          <w:i/>
          <w:sz w:val="22"/>
          <w:szCs w:val="22"/>
        </w:rPr>
      </w:pPr>
      <w:r>
        <w:rPr>
          <w:rFonts w:ascii="Palatino Linotype" w:hAnsi="Palatino Linotype" w:cs="Arial"/>
          <w:i/>
          <w:sz w:val="22"/>
          <w:szCs w:val="22"/>
        </w:rPr>
        <w:t xml:space="preserve">… informo que una vez realizada una búsqueda exhaustiva y razonable en todos los archivos que obran en la Dirección de Administración y Finanzas de esta Casa de Estudios, le comento que; </w:t>
      </w:r>
      <w:r>
        <w:rPr>
          <w:rFonts w:ascii="Palatino Linotype" w:hAnsi="Palatino Linotype" w:cs="Arial"/>
          <w:b/>
          <w:i/>
          <w:sz w:val="22"/>
          <w:szCs w:val="22"/>
        </w:rPr>
        <w:t xml:space="preserve">SOLO SE TIENE, LA SIGUIENTE INFORMACIÓN, DE AUTORIZACIÓN DE LA SUSPECIÓN DE CLASES DEL DÍA 28 DE SEPTIEMBRE DE 2018 EN ESTA UNIVERSIDAD POLITÉCNICA DEL VALLE DE TOLUCA: </w:t>
      </w:r>
    </w:p>
    <w:p w:rsidR="006C5EFB" w:rsidRDefault="006C5EFB" w:rsidP="006C5EFB">
      <w:pPr>
        <w:pStyle w:val="Prrafodelista"/>
        <w:ind w:left="1134" w:right="900"/>
        <w:jc w:val="both"/>
        <w:rPr>
          <w:rFonts w:ascii="Palatino Linotype" w:hAnsi="Palatino Linotype" w:cs="Arial"/>
          <w:i/>
          <w:sz w:val="22"/>
          <w:szCs w:val="22"/>
        </w:rPr>
      </w:pPr>
    </w:p>
    <w:p w:rsidR="006F47A3" w:rsidRDefault="006C5EFB" w:rsidP="006C5EFB">
      <w:pPr>
        <w:pStyle w:val="Prrafodelista"/>
        <w:ind w:left="1134" w:right="900"/>
        <w:jc w:val="both"/>
        <w:rPr>
          <w:rFonts w:ascii="Palatino Linotype" w:hAnsi="Palatino Linotype" w:cs="Arial"/>
          <w:i/>
          <w:sz w:val="22"/>
          <w:szCs w:val="22"/>
        </w:rPr>
      </w:pPr>
      <w:r>
        <w:rPr>
          <w:rFonts w:ascii="Palatino Linotype" w:hAnsi="Palatino Linotype" w:cs="Arial"/>
          <w:i/>
          <w:sz w:val="22"/>
          <w:szCs w:val="22"/>
        </w:rPr>
        <w:t>Circular emitida el día 25 de septiembre del año 2018, signada por la Jefa del Departamento de Recursos Humanos y Materiales y dada a conocer a Directores, Subdirectora, Titular del Órgano de Control Interno, Jefes de Departamento ese mismo día, donde se informa de los días de fumigación en esta Casa de Estudios. Ahí se solicita hacer extensiva la difusión correspondiente al personal docente, personal administrativo y a la comunidad estudiantil</w:t>
      </w:r>
      <w:r w:rsidR="006F47A3">
        <w:rPr>
          <w:rFonts w:ascii="Palatino Linotype" w:hAnsi="Palatino Linotype" w:cs="Arial"/>
          <w:i/>
          <w:sz w:val="22"/>
          <w:szCs w:val="22"/>
        </w:rPr>
        <w:t>. Se adjunta documento.</w:t>
      </w:r>
    </w:p>
    <w:p w:rsidR="006C5EFB" w:rsidRDefault="006F47A3" w:rsidP="006C5EFB">
      <w:pPr>
        <w:pStyle w:val="Prrafodelista"/>
        <w:ind w:left="1134" w:right="900"/>
        <w:jc w:val="both"/>
        <w:rPr>
          <w:rFonts w:ascii="Palatino Linotype" w:hAnsi="Palatino Linotype" w:cs="Arial"/>
          <w:i/>
          <w:sz w:val="22"/>
          <w:szCs w:val="22"/>
        </w:rPr>
      </w:pPr>
      <w:r>
        <w:rPr>
          <w:rFonts w:ascii="Palatino Linotype" w:hAnsi="Palatino Linotype" w:cs="Arial"/>
          <w:i/>
          <w:sz w:val="22"/>
          <w:szCs w:val="22"/>
        </w:rPr>
        <w:t xml:space="preserve">… se hace del conocimiento al solicitante que de conformidad con el numeral 7.16.3 de la ‘Norma Oficial Mexicana NOM-256-SSA1-2012, Condiciones sanitarias que deben cumplir los establecimientos y personal dedicados a los servicios urbanos de control de plagas mediante plaguicidas en (…) sitios públicos, deberá evitarse la exposición a la población abierta’. Por lo que, en atención a la Circular 021, del Departamento de Recursos Humanos y Materiales, de fecha 25 de septiembre de 2018, se suspendieron actividades en esta Casa de Estudios. Siendo lo único a informar en la solicitud que nos ocup” </w:t>
      </w:r>
      <w:r w:rsidR="006C5EFB" w:rsidRPr="00094A8A">
        <w:rPr>
          <w:rFonts w:ascii="Palatino Linotype" w:hAnsi="Palatino Linotype" w:cs="Arial"/>
          <w:i/>
          <w:sz w:val="22"/>
          <w:szCs w:val="22"/>
        </w:rPr>
        <w:t xml:space="preserve"> (Sic).</w:t>
      </w:r>
    </w:p>
    <w:p w:rsidR="006F47A3" w:rsidRPr="00FA7C28" w:rsidRDefault="006F47A3" w:rsidP="006C5EFB">
      <w:pPr>
        <w:pStyle w:val="Prrafodelista"/>
        <w:spacing w:line="360" w:lineRule="auto"/>
        <w:ind w:right="49"/>
        <w:jc w:val="both"/>
        <w:rPr>
          <w:rFonts w:ascii="Palatino Linotype" w:hAnsi="Palatino Linotype" w:cs="Arial"/>
          <w:sz w:val="16"/>
          <w:szCs w:val="16"/>
        </w:rPr>
      </w:pPr>
    </w:p>
    <w:p w:rsidR="00B1035E" w:rsidRDefault="006F47A3" w:rsidP="006C5EFB">
      <w:pPr>
        <w:pStyle w:val="Prrafodelista"/>
        <w:spacing w:line="360" w:lineRule="auto"/>
        <w:ind w:right="49"/>
        <w:jc w:val="both"/>
        <w:rPr>
          <w:rFonts w:ascii="Palatino Linotype" w:hAnsi="Palatino Linotype" w:cs="Arial"/>
        </w:rPr>
      </w:pPr>
      <w:r>
        <w:rPr>
          <w:rFonts w:ascii="Palatino Linotype" w:hAnsi="Palatino Linotype" w:cs="Arial"/>
        </w:rPr>
        <w:t xml:space="preserve">Asimismo, adjuntó </w:t>
      </w:r>
      <w:r w:rsidR="00B1035E">
        <w:rPr>
          <w:rFonts w:ascii="Palatino Linotype" w:hAnsi="Palatino Linotype" w:cs="Arial"/>
        </w:rPr>
        <w:t>la Circular No. 021</w:t>
      </w:r>
      <w:r>
        <w:rPr>
          <w:rFonts w:ascii="Palatino Linotype" w:hAnsi="Palatino Linotype" w:cs="Arial"/>
        </w:rPr>
        <w:t xml:space="preserve"> descrita en pá</w:t>
      </w:r>
      <w:r w:rsidR="005247FE">
        <w:rPr>
          <w:rFonts w:ascii="Palatino Linotype" w:hAnsi="Palatino Linotype" w:cs="Arial"/>
        </w:rPr>
        <w:t xml:space="preserve">rrafos precedentes. </w:t>
      </w:r>
    </w:p>
    <w:p w:rsidR="00FA7C28" w:rsidRDefault="00FA7C28" w:rsidP="006C5EFB">
      <w:pPr>
        <w:pStyle w:val="Prrafodelista"/>
        <w:spacing w:line="360" w:lineRule="auto"/>
        <w:ind w:right="49"/>
        <w:jc w:val="both"/>
        <w:rPr>
          <w:rFonts w:ascii="Palatino Linotype" w:hAnsi="Palatino Linotype" w:cs="Arial"/>
        </w:rPr>
      </w:pPr>
    </w:p>
    <w:p w:rsidR="0010536E" w:rsidRDefault="00FA7C28" w:rsidP="00FA7C28">
      <w:pPr>
        <w:pStyle w:val="Prrafodelista"/>
        <w:numPr>
          <w:ilvl w:val="0"/>
          <w:numId w:val="42"/>
        </w:numPr>
        <w:spacing w:line="360" w:lineRule="auto"/>
        <w:ind w:right="49"/>
        <w:jc w:val="both"/>
        <w:rPr>
          <w:rFonts w:ascii="Palatino Linotype" w:hAnsi="Palatino Linotype" w:cs="Arial"/>
        </w:rPr>
      </w:pPr>
      <w:r>
        <w:rPr>
          <w:rFonts w:ascii="Palatino Linotype" w:hAnsi="Palatino Linotype" w:cs="Arial"/>
          <w:b/>
          <w:i/>
        </w:rPr>
        <w:t>“</w:t>
      </w:r>
      <w:r w:rsidR="00B1035E">
        <w:rPr>
          <w:rFonts w:ascii="Palatino Linotype" w:hAnsi="Palatino Linotype" w:cs="Arial"/>
          <w:b/>
          <w:i/>
        </w:rPr>
        <w:t>01250.pdf</w:t>
      </w:r>
      <w:r>
        <w:rPr>
          <w:rFonts w:ascii="Palatino Linotype" w:hAnsi="Palatino Linotype" w:cs="Arial"/>
          <w:b/>
          <w:i/>
        </w:rPr>
        <w:t>”</w:t>
      </w:r>
      <w:r w:rsidR="00B1035E">
        <w:rPr>
          <w:rFonts w:ascii="Palatino Linotype" w:hAnsi="Palatino Linotype" w:cs="Arial"/>
        </w:rPr>
        <w:t xml:space="preserve">, archivo que contiene el oficio 205BL16001/2754/2018 de fecha 22 de octubre de 2018, firmado por la Titular de la Unidad de Transparencia, dirigido al </w:t>
      </w:r>
      <w:r w:rsidR="00B1035E" w:rsidRPr="00FA7C28">
        <w:rPr>
          <w:rFonts w:ascii="Palatino Linotype" w:hAnsi="Palatino Linotype" w:cs="Arial"/>
        </w:rPr>
        <w:t>Solicitante de la Información</w:t>
      </w:r>
      <w:r>
        <w:rPr>
          <w:rFonts w:ascii="Palatino Linotype" w:hAnsi="Palatino Linotype" w:cs="Arial"/>
        </w:rPr>
        <w:t xml:space="preserve">, a través del cual le da a conocer los oficios descritos con antelación, que contienen la respuesta de los servidores públicos habilitados suparaindicados. </w:t>
      </w:r>
    </w:p>
    <w:p w:rsidR="00623511" w:rsidRPr="00073020" w:rsidRDefault="009F7616" w:rsidP="009143B4">
      <w:pPr>
        <w:spacing w:before="240" w:after="240" w:line="360" w:lineRule="auto"/>
        <w:jc w:val="both"/>
        <w:rPr>
          <w:rFonts w:ascii="Palatino Linotype" w:hAnsi="Palatino Linotype" w:cs="Arial"/>
        </w:rPr>
      </w:pPr>
      <w:r w:rsidRPr="00073020">
        <w:rPr>
          <w:rFonts w:ascii="Palatino Linotype" w:hAnsi="Palatino Linotype" w:cs="Arial"/>
          <w:b/>
          <w:sz w:val="28"/>
          <w:szCs w:val="28"/>
        </w:rPr>
        <w:t>3. Integración y trámite de</w:t>
      </w:r>
      <w:r w:rsidR="00994894" w:rsidRPr="00073020">
        <w:rPr>
          <w:rFonts w:ascii="Palatino Linotype" w:hAnsi="Palatino Linotype" w:cs="Arial"/>
          <w:b/>
          <w:sz w:val="28"/>
          <w:szCs w:val="28"/>
        </w:rPr>
        <w:t xml:space="preserve">l </w:t>
      </w:r>
      <w:r w:rsidRPr="00073020">
        <w:rPr>
          <w:rFonts w:ascii="Palatino Linotype" w:hAnsi="Palatino Linotype" w:cs="Arial"/>
          <w:b/>
          <w:sz w:val="28"/>
          <w:szCs w:val="28"/>
        </w:rPr>
        <w:t>recurso de revisión.</w:t>
      </w:r>
      <w:r w:rsidRPr="00073020">
        <w:rPr>
          <w:rFonts w:ascii="Palatino Linotype" w:hAnsi="Palatino Linotype" w:cs="Arial"/>
          <w:b/>
        </w:rPr>
        <w:t xml:space="preserve"> </w:t>
      </w:r>
      <w:r w:rsidR="00D06012" w:rsidRPr="00073020">
        <w:rPr>
          <w:rFonts w:ascii="Palatino Linotype" w:hAnsi="Palatino Linotype" w:cs="Arial"/>
        </w:rPr>
        <w:t xml:space="preserve">Inconforme con </w:t>
      </w:r>
      <w:r w:rsidR="004B0F19" w:rsidRPr="00073020">
        <w:rPr>
          <w:rFonts w:ascii="Palatino Linotype" w:hAnsi="Palatino Linotype" w:cs="Arial"/>
        </w:rPr>
        <w:t>la</w:t>
      </w:r>
      <w:r w:rsidR="00335DA7" w:rsidRPr="00073020">
        <w:rPr>
          <w:rFonts w:ascii="Palatino Linotype" w:hAnsi="Palatino Linotype" w:cs="Arial"/>
        </w:rPr>
        <w:t xml:space="preserve"> </w:t>
      </w:r>
      <w:r w:rsidR="00D06012" w:rsidRPr="00073020">
        <w:rPr>
          <w:rFonts w:ascii="Palatino Linotype" w:hAnsi="Palatino Linotype" w:cs="Arial"/>
        </w:rPr>
        <w:t xml:space="preserve">respuesta, </w:t>
      </w:r>
      <w:r w:rsidR="004C4C17" w:rsidRPr="00073020">
        <w:rPr>
          <w:rFonts w:ascii="Palatino Linotype" w:hAnsi="Palatino Linotype" w:cs="Arial"/>
        </w:rPr>
        <w:t xml:space="preserve">el </w:t>
      </w:r>
      <w:r w:rsidR="004C4C17" w:rsidRPr="00073020">
        <w:rPr>
          <w:rFonts w:ascii="Palatino Linotype" w:hAnsi="Palatino Linotype" w:cs="Arial"/>
          <w:b/>
        </w:rPr>
        <w:t>RECURRENTE</w:t>
      </w:r>
      <w:r w:rsidR="009C5157" w:rsidRPr="00073020">
        <w:rPr>
          <w:rFonts w:ascii="Palatino Linotype" w:hAnsi="Palatino Linotype" w:cs="Arial"/>
        </w:rPr>
        <w:t xml:space="preserve"> </w:t>
      </w:r>
      <w:r w:rsidR="00D06012" w:rsidRPr="00073020">
        <w:rPr>
          <w:rFonts w:ascii="Palatino Linotype" w:hAnsi="Palatino Linotype" w:cs="Arial"/>
        </w:rPr>
        <w:t xml:space="preserve">interpuso </w:t>
      </w:r>
      <w:r w:rsidR="00994894" w:rsidRPr="00073020">
        <w:rPr>
          <w:rFonts w:ascii="Palatino Linotype" w:hAnsi="Palatino Linotype" w:cs="Arial"/>
        </w:rPr>
        <w:t xml:space="preserve">el </w:t>
      </w:r>
      <w:r w:rsidR="00D06012" w:rsidRPr="00073020">
        <w:rPr>
          <w:rFonts w:ascii="Palatino Linotype" w:hAnsi="Palatino Linotype" w:cs="Arial"/>
        </w:rPr>
        <w:t xml:space="preserve">recurso de revisión </w:t>
      </w:r>
      <w:r w:rsidR="00DC7A93" w:rsidRPr="00073020">
        <w:rPr>
          <w:rFonts w:ascii="Palatino Linotype" w:hAnsi="Palatino Linotype" w:cs="Arial"/>
        </w:rPr>
        <w:t>materia del presente estudio</w:t>
      </w:r>
      <w:r w:rsidR="00994894" w:rsidRPr="00073020">
        <w:rPr>
          <w:rFonts w:ascii="Palatino Linotype" w:hAnsi="Palatino Linotype" w:cs="Arial"/>
        </w:rPr>
        <w:t xml:space="preserve"> el día </w:t>
      </w:r>
      <w:r w:rsidR="00906F62">
        <w:rPr>
          <w:rFonts w:ascii="Palatino Linotype" w:hAnsi="Palatino Linotype" w:cs="Arial"/>
          <w:b/>
        </w:rPr>
        <w:t>treinta</w:t>
      </w:r>
      <w:r w:rsidR="00902C0E">
        <w:rPr>
          <w:rFonts w:ascii="Palatino Linotype" w:hAnsi="Palatino Linotype" w:cs="Arial"/>
          <w:b/>
        </w:rPr>
        <w:t xml:space="preserve"> de octubre </w:t>
      </w:r>
      <w:r w:rsidR="008017E5" w:rsidRPr="00073020">
        <w:rPr>
          <w:rFonts w:ascii="Palatino Linotype" w:hAnsi="Palatino Linotype" w:cs="Arial"/>
          <w:b/>
        </w:rPr>
        <w:t xml:space="preserve">de </w:t>
      </w:r>
      <w:r w:rsidR="00A8164C" w:rsidRPr="00073020">
        <w:rPr>
          <w:rFonts w:ascii="Palatino Linotype" w:hAnsi="Palatino Linotype" w:cs="Arial"/>
          <w:b/>
        </w:rPr>
        <w:t>dos mil dieciocho</w:t>
      </w:r>
      <w:r w:rsidR="00C848D9" w:rsidRPr="00073020">
        <w:rPr>
          <w:rFonts w:ascii="Palatino Linotype" w:hAnsi="Palatino Linotype" w:cs="Arial"/>
        </w:rPr>
        <w:t>,</w:t>
      </w:r>
      <w:r w:rsidR="00C848D9" w:rsidRPr="00073020">
        <w:rPr>
          <w:rFonts w:ascii="Palatino Linotype" w:hAnsi="Palatino Linotype" w:cs="Arial"/>
          <w:b/>
        </w:rPr>
        <w:t xml:space="preserve"> </w:t>
      </w:r>
      <w:r w:rsidR="00994894" w:rsidRPr="00073020">
        <w:rPr>
          <w:rFonts w:ascii="Palatino Linotype" w:hAnsi="Palatino Linotype" w:cs="Arial"/>
        </w:rPr>
        <w:t xml:space="preserve">en </w:t>
      </w:r>
      <w:r w:rsidR="001F1E4F" w:rsidRPr="00073020">
        <w:rPr>
          <w:rFonts w:ascii="Palatino Linotype" w:hAnsi="Palatino Linotype" w:cs="Arial"/>
        </w:rPr>
        <w:t xml:space="preserve">el </w:t>
      </w:r>
      <w:r w:rsidR="00994894" w:rsidRPr="00073020">
        <w:rPr>
          <w:rFonts w:ascii="Palatino Linotype" w:hAnsi="Palatino Linotype" w:cs="Arial"/>
        </w:rPr>
        <w:t xml:space="preserve">que </w:t>
      </w:r>
      <w:r w:rsidR="00335DA7" w:rsidRPr="00073020">
        <w:rPr>
          <w:rFonts w:ascii="Palatino Linotype" w:hAnsi="Palatino Linotype" w:cs="Arial"/>
        </w:rPr>
        <w:t>señaló</w:t>
      </w:r>
      <w:r w:rsidR="00623511" w:rsidRPr="00073020">
        <w:rPr>
          <w:rFonts w:ascii="Palatino Linotype" w:hAnsi="Palatino Linotype" w:cs="Arial"/>
        </w:rPr>
        <w:t xml:space="preserve">: </w:t>
      </w:r>
    </w:p>
    <w:p w:rsidR="00335DA7" w:rsidRPr="00FA0F51" w:rsidRDefault="00623511" w:rsidP="00BB36C1">
      <w:pPr>
        <w:jc w:val="both"/>
        <w:rPr>
          <w:rFonts w:ascii="Palatino Linotype" w:hAnsi="Palatino Linotype" w:cs="Arial"/>
        </w:rPr>
      </w:pPr>
      <w:r w:rsidRPr="00073020">
        <w:rPr>
          <w:rFonts w:ascii="Palatino Linotype" w:hAnsi="Palatino Linotype" w:cs="Arial"/>
          <w:b/>
        </w:rPr>
        <w:lastRenderedPageBreak/>
        <w:t>A</w:t>
      </w:r>
      <w:r w:rsidR="00335DA7" w:rsidRPr="00073020">
        <w:rPr>
          <w:rFonts w:ascii="Palatino Linotype" w:hAnsi="Palatino Linotype" w:cs="Arial"/>
          <w:b/>
        </w:rPr>
        <w:t>cto impugnado</w:t>
      </w:r>
      <w:r w:rsidR="00E71314" w:rsidRPr="00073020">
        <w:rPr>
          <w:rFonts w:ascii="Palatino Linotype" w:hAnsi="Palatino Linotype" w:cs="Arial"/>
          <w:b/>
        </w:rPr>
        <w:t>:</w:t>
      </w:r>
      <w:r w:rsidR="00E71314">
        <w:rPr>
          <w:rFonts w:ascii="Palatino Linotype" w:hAnsi="Palatino Linotype" w:cs="Arial"/>
          <w:b/>
        </w:rPr>
        <w:t xml:space="preserve"> </w:t>
      </w:r>
    </w:p>
    <w:p w:rsidR="00BB36C1" w:rsidRDefault="00BB36C1" w:rsidP="00BB36C1">
      <w:pPr>
        <w:ind w:left="851" w:right="900"/>
        <w:jc w:val="both"/>
        <w:rPr>
          <w:rFonts w:ascii="Palatino Linotype" w:hAnsi="Palatino Linotype" w:cs="Arial"/>
          <w:i/>
          <w:sz w:val="22"/>
          <w:szCs w:val="22"/>
          <w:lang w:eastAsia="es-MX"/>
        </w:rPr>
      </w:pPr>
    </w:p>
    <w:p w:rsidR="001A0C7A" w:rsidRPr="001A0C7A" w:rsidRDefault="001A0C7A" w:rsidP="00773989">
      <w:pPr>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906F62" w:rsidRPr="00906F62">
        <w:rPr>
          <w:rFonts w:ascii="Palatino Linotype" w:hAnsi="Palatino Linotype" w:cs="Arial"/>
          <w:i/>
          <w:sz w:val="22"/>
          <w:szCs w:val="22"/>
          <w:lang w:eastAsia="es-MX"/>
        </w:rPr>
        <w:t>Información incompleta</w:t>
      </w:r>
      <w:r>
        <w:rPr>
          <w:rFonts w:ascii="Palatino Linotype" w:hAnsi="Palatino Linotype" w:cs="Arial"/>
          <w:i/>
          <w:sz w:val="22"/>
          <w:szCs w:val="22"/>
          <w:lang w:eastAsia="es-MX"/>
        </w:rPr>
        <w:t>”</w:t>
      </w:r>
      <w:r w:rsidR="00126C86">
        <w:rPr>
          <w:rFonts w:ascii="Palatino Linotype" w:hAnsi="Palatino Linotype" w:cs="Arial"/>
          <w:i/>
          <w:sz w:val="22"/>
          <w:szCs w:val="22"/>
          <w:lang w:eastAsia="es-MX"/>
        </w:rPr>
        <w:t xml:space="preserve"> </w:t>
      </w:r>
      <w:r w:rsidRPr="00126C86">
        <w:rPr>
          <w:rFonts w:ascii="Palatino Linotype" w:hAnsi="Palatino Linotype" w:cs="Arial"/>
          <w:sz w:val="22"/>
          <w:szCs w:val="22"/>
          <w:lang w:eastAsia="es-MX"/>
        </w:rPr>
        <w:t>(Sic)</w:t>
      </w:r>
    </w:p>
    <w:p w:rsidR="00297161" w:rsidRPr="00FA0F51" w:rsidRDefault="001F1E4F" w:rsidP="009143B4">
      <w:pPr>
        <w:spacing w:before="240" w:after="240" w:line="360" w:lineRule="auto"/>
        <w:jc w:val="both"/>
        <w:rPr>
          <w:rFonts w:ascii="Palatino Linotype" w:hAnsi="Palatino Linotype" w:cs="Arial"/>
        </w:rPr>
      </w:pPr>
      <w:r w:rsidRPr="001F1E4F">
        <w:rPr>
          <w:rFonts w:ascii="Palatino Linotype" w:hAnsi="Palatino Linotype" w:cs="Arial"/>
          <w:b/>
        </w:rPr>
        <w:t xml:space="preserve">Y </w:t>
      </w:r>
      <w:r w:rsidR="0083770F" w:rsidRPr="00BB36C1">
        <w:rPr>
          <w:rFonts w:ascii="Palatino Linotype" w:hAnsi="Palatino Linotype" w:cs="Arial"/>
          <w:b/>
        </w:rPr>
        <w:t xml:space="preserve"> </w:t>
      </w:r>
      <w:r w:rsidRPr="00BB36C1">
        <w:rPr>
          <w:rFonts w:ascii="Palatino Linotype" w:hAnsi="Palatino Linotype" w:cs="Arial"/>
          <w:b/>
        </w:rPr>
        <w:t>R</w:t>
      </w:r>
      <w:r w:rsidR="0054779A" w:rsidRPr="00BB36C1">
        <w:rPr>
          <w:rFonts w:ascii="Palatino Linotype" w:hAnsi="Palatino Linotype" w:cs="Arial"/>
          <w:b/>
        </w:rPr>
        <w:t>azones</w:t>
      </w:r>
      <w:r w:rsidR="0054779A" w:rsidRPr="00FA0F51">
        <w:rPr>
          <w:rFonts w:ascii="Palatino Linotype" w:hAnsi="Palatino Linotype" w:cs="Arial"/>
          <w:b/>
        </w:rPr>
        <w:t xml:space="preserve"> o motivos de inconformidad</w:t>
      </w:r>
      <w:r w:rsidR="0083770F" w:rsidRPr="00FA0F51">
        <w:rPr>
          <w:rFonts w:ascii="Palatino Linotype" w:hAnsi="Palatino Linotype" w:cs="Arial"/>
        </w:rPr>
        <w:t>:</w:t>
      </w:r>
    </w:p>
    <w:p w:rsidR="00297161" w:rsidRPr="00355F3B" w:rsidRDefault="001F1E4F" w:rsidP="00773989">
      <w:pPr>
        <w:ind w:left="851" w:right="902"/>
        <w:jc w:val="both"/>
        <w:rPr>
          <w:rFonts w:ascii="Palatino Linotype" w:hAnsi="Palatino Linotype" w:cs="Arial"/>
          <w:sz w:val="22"/>
          <w:szCs w:val="22"/>
          <w:lang w:eastAsia="es-MX"/>
        </w:rPr>
      </w:pPr>
      <w:r w:rsidRPr="00FA0F51">
        <w:rPr>
          <w:rFonts w:ascii="Palatino Linotype" w:hAnsi="Palatino Linotype" w:cs="Arial"/>
          <w:i/>
          <w:sz w:val="22"/>
          <w:szCs w:val="22"/>
          <w:lang w:eastAsia="es-MX"/>
        </w:rPr>
        <w:t xml:space="preserve"> </w:t>
      </w:r>
      <w:r w:rsidR="00297161" w:rsidRPr="00FA0F51">
        <w:rPr>
          <w:rFonts w:ascii="Palatino Linotype" w:hAnsi="Palatino Linotype" w:cs="Arial"/>
          <w:i/>
          <w:sz w:val="22"/>
          <w:szCs w:val="22"/>
          <w:lang w:eastAsia="es-MX"/>
        </w:rPr>
        <w:t>“</w:t>
      </w:r>
      <w:r w:rsidR="00906F62" w:rsidRPr="00906F62">
        <w:rPr>
          <w:rFonts w:ascii="Palatino Linotype" w:hAnsi="Palatino Linotype" w:cs="Arial"/>
          <w:i/>
          <w:sz w:val="22"/>
          <w:szCs w:val="22"/>
          <w:lang w:eastAsia="es-MX"/>
        </w:rPr>
        <w:t>No se entregan las evidencias solicitadas</w:t>
      </w:r>
      <w:r w:rsidR="00355F3B">
        <w:rPr>
          <w:rFonts w:ascii="Palatino Linotype" w:hAnsi="Palatino Linotype" w:cs="Arial"/>
          <w:i/>
          <w:sz w:val="22"/>
          <w:szCs w:val="22"/>
          <w:lang w:eastAsia="es-MX"/>
        </w:rPr>
        <w:t>” (sic).</w:t>
      </w:r>
    </w:p>
    <w:p w:rsidR="00754AFA" w:rsidRPr="00773989" w:rsidRDefault="00773989" w:rsidP="00754AFA">
      <w:pPr>
        <w:spacing w:before="240" w:after="240" w:line="360" w:lineRule="auto"/>
        <w:ind w:right="49"/>
        <w:jc w:val="both"/>
        <w:rPr>
          <w:rFonts w:ascii="Palatino Linotype" w:hAnsi="Palatino Linotype" w:cs="Arial"/>
          <w:lang w:eastAsia="es-MX"/>
        </w:rPr>
      </w:pPr>
      <w:r>
        <w:rPr>
          <w:rFonts w:ascii="Palatino Linotype" w:hAnsi="Palatino Linotype" w:cs="Arial"/>
          <w:b/>
          <w:sz w:val="28"/>
          <w:szCs w:val="28"/>
          <w:lang w:eastAsia="es-MX"/>
        </w:rPr>
        <w:t>Documento a</w:t>
      </w:r>
      <w:r w:rsidR="00754AFA" w:rsidRPr="00452756">
        <w:rPr>
          <w:rFonts w:ascii="Palatino Linotype" w:hAnsi="Palatino Linotype" w:cs="Arial"/>
          <w:b/>
          <w:sz w:val="28"/>
          <w:szCs w:val="28"/>
          <w:lang w:eastAsia="es-MX"/>
        </w:rPr>
        <w:t>nexos:</w:t>
      </w:r>
      <w:r>
        <w:rPr>
          <w:rFonts w:ascii="Palatino Linotype" w:hAnsi="Palatino Linotype" w:cs="Arial"/>
          <w:b/>
          <w:sz w:val="28"/>
          <w:szCs w:val="28"/>
          <w:lang w:eastAsia="es-MX"/>
        </w:rPr>
        <w:t xml:space="preserve"> </w:t>
      </w:r>
      <w:r w:rsidR="006458D2" w:rsidRPr="006458D2">
        <w:rPr>
          <w:rFonts w:ascii="Palatino Linotype" w:hAnsi="Palatino Linotype" w:cs="Arial"/>
          <w:lang w:eastAsia="es-MX"/>
        </w:rPr>
        <w:t>Ninguno.</w:t>
      </w:r>
      <w:r>
        <w:rPr>
          <w:rFonts w:ascii="Palatino Linotype" w:hAnsi="Palatino Linotype" w:cs="Arial"/>
          <w:lang w:eastAsia="es-MX"/>
        </w:rPr>
        <w:t xml:space="preserve"> </w:t>
      </w:r>
    </w:p>
    <w:p w:rsidR="00F5055E" w:rsidRPr="00F5055E" w:rsidRDefault="002426FE" w:rsidP="00F5055E">
      <w:pPr>
        <w:widowControl w:val="0"/>
        <w:autoSpaceDE w:val="0"/>
        <w:autoSpaceDN w:val="0"/>
        <w:adjustRightInd w:val="0"/>
        <w:spacing w:line="360" w:lineRule="auto"/>
        <w:jc w:val="both"/>
        <w:rPr>
          <w:rFonts w:ascii="Palatino Linotype" w:eastAsia="Calibri" w:hAnsi="Palatino Linotype" w:cs="Arial"/>
        </w:rPr>
      </w:pPr>
      <w:r w:rsidRPr="00FA0F51">
        <w:rPr>
          <w:rFonts w:ascii="Palatino Linotype" w:hAnsi="Palatino Linotype" w:cs="Arial"/>
          <w:b/>
          <w:sz w:val="28"/>
          <w:szCs w:val="28"/>
        </w:rPr>
        <w:t xml:space="preserve">4. </w:t>
      </w:r>
      <w:r w:rsidRPr="00FA0F51">
        <w:rPr>
          <w:rFonts w:ascii="Palatino Linotype" w:eastAsia="Calibri" w:hAnsi="Palatino Linotype" w:cs="Arial"/>
          <w:b/>
          <w:sz w:val="28"/>
          <w:szCs w:val="28"/>
        </w:rPr>
        <w:t xml:space="preserve">Turno. </w:t>
      </w:r>
      <w:r w:rsidR="00F5055E" w:rsidRPr="00F5055E">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F5055E">
        <w:rPr>
          <w:rFonts w:ascii="Palatino Linotype" w:hAnsi="Palatino Linotype" w:cs="Arial"/>
        </w:rPr>
        <w:t>al</w:t>
      </w:r>
      <w:r w:rsidR="00F5055E" w:rsidRPr="00F5055E">
        <w:rPr>
          <w:rFonts w:ascii="Palatino Linotype" w:eastAsia="Calibri" w:hAnsi="Palatino Linotype" w:cs="Arial"/>
        </w:rPr>
        <w:t xml:space="preserve"> Comisionado </w:t>
      </w:r>
      <w:r w:rsidR="00F5055E" w:rsidRPr="00F5055E">
        <w:rPr>
          <w:rFonts w:ascii="Palatino Linotype" w:eastAsia="Calibri" w:hAnsi="Palatino Linotype" w:cs="Arial"/>
          <w:b/>
        </w:rPr>
        <w:t>Javier Martínez Cruz</w:t>
      </w:r>
      <w:r w:rsidR="00F5055E" w:rsidRPr="00F5055E">
        <w:rPr>
          <w:rFonts w:ascii="Palatino Linotype" w:hAnsi="Palatino Linotype" w:cs="Arial"/>
        </w:rPr>
        <w:t xml:space="preserve"> para su análisis, estudio, elaboración del proyecto y </w:t>
      </w:r>
      <w:r w:rsidR="00F5055E" w:rsidRPr="00F5055E">
        <w:rPr>
          <w:rFonts w:ascii="Palatino Linotype" w:eastAsia="Calibri" w:hAnsi="Palatino Linotype" w:cs="Arial"/>
        </w:rPr>
        <w:t>presentación ante el Pleno de este Instituto.</w:t>
      </w:r>
    </w:p>
    <w:p w:rsidR="00060185" w:rsidRPr="00060185" w:rsidRDefault="00060185" w:rsidP="00F5055E">
      <w:pPr>
        <w:widowControl w:val="0"/>
        <w:autoSpaceDE w:val="0"/>
        <w:autoSpaceDN w:val="0"/>
        <w:adjustRightInd w:val="0"/>
        <w:spacing w:line="360" w:lineRule="auto"/>
        <w:jc w:val="both"/>
        <w:rPr>
          <w:rFonts w:ascii="Palatino Linotype" w:hAnsi="Palatino Linotype" w:cs="Arial"/>
          <w:b/>
          <w:sz w:val="16"/>
          <w:szCs w:val="16"/>
        </w:rPr>
      </w:pPr>
    </w:p>
    <w:p w:rsidR="00F5055E" w:rsidRDefault="00F5055E" w:rsidP="00F5055E">
      <w:pPr>
        <w:widowControl w:val="0"/>
        <w:autoSpaceDE w:val="0"/>
        <w:autoSpaceDN w:val="0"/>
        <w:adjustRightInd w:val="0"/>
        <w:spacing w:line="360" w:lineRule="auto"/>
        <w:jc w:val="both"/>
        <w:rPr>
          <w:rFonts w:ascii="Palatino Linotype" w:hAnsi="Palatino Linotype" w:cs="Arial"/>
        </w:rPr>
      </w:pPr>
      <w:r w:rsidRPr="00212505">
        <w:rPr>
          <w:rFonts w:ascii="Palatino Linotype" w:hAnsi="Palatino Linotype" w:cs="Arial"/>
          <w:b/>
          <w:sz w:val="28"/>
          <w:szCs w:val="28"/>
        </w:rPr>
        <w:t>5.</w:t>
      </w:r>
      <w:r w:rsidRPr="00212505">
        <w:rPr>
          <w:rFonts w:ascii="Palatino Linotype" w:hAnsi="Palatino Linotype" w:cs="Arial"/>
          <w:b/>
          <w:i/>
          <w:sz w:val="28"/>
          <w:szCs w:val="28"/>
        </w:rPr>
        <w:t xml:space="preserve"> </w:t>
      </w:r>
      <w:r w:rsidRPr="00212505">
        <w:rPr>
          <w:rFonts w:ascii="Palatino Linotype" w:hAnsi="Palatino Linotype" w:cs="Arial"/>
          <w:b/>
          <w:sz w:val="28"/>
          <w:szCs w:val="28"/>
        </w:rPr>
        <w:t>Admisión del Recurso.</w:t>
      </w:r>
      <w:r w:rsidRPr="00212505">
        <w:rPr>
          <w:rFonts w:ascii="Palatino Linotype" w:hAnsi="Palatino Linotype" w:cs="Arial"/>
          <w:sz w:val="28"/>
          <w:szCs w:val="28"/>
        </w:rPr>
        <w:t xml:space="preserve"> </w:t>
      </w:r>
      <w:r w:rsidRPr="00212505">
        <w:rPr>
          <w:rFonts w:ascii="Palatino Linotype" w:hAnsi="Palatino Linotype" w:cs="Arial"/>
        </w:rPr>
        <w:t>El día</w:t>
      </w:r>
      <w:r w:rsidRPr="00212505">
        <w:rPr>
          <w:rFonts w:ascii="Palatino Linotype" w:hAnsi="Palatino Linotype" w:cs="Arial"/>
          <w:b/>
        </w:rPr>
        <w:t xml:space="preserve"> </w:t>
      </w:r>
      <w:r w:rsidR="00906F62" w:rsidRPr="00212505">
        <w:rPr>
          <w:rFonts w:ascii="Palatino Linotype" w:hAnsi="Palatino Linotype" w:cs="Arial"/>
          <w:b/>
        </w:rPr>
        <w:t>seis de noviembre</w:t>
      </w:r>
      <w:r w:rsidR="00782E78" w:rsidRPr="00212505">
        <w:rPr>
          <w:rFonts w:ascii="Palatino Linotype" w:hAnsi="Palatino Linotype" w:cs="Arial"/>
          <w:b/>
        </w:rPr>
        <w:t xml:space="preserve"> </w:t>
      </w:r>
      <w:r w:rsidR="00A8164C" w:rsidRPr="00212505">
        <w:rPr>
          <w:rFonts w:ascii="Palatino Linotype" w:hAnsi="Palatino Linotype" w:cs="Arial"/>
          <w:b/>
        </w:rPr>
        <w:t xml:space="preserve">de dos mil dieciocho </w:t>
      </w:r>
      <w:r w:rsidRPr="00212505">
        <w:rPr>
          <w:rFonts w:ascii="Palatino Linotype" w:hAnsi="Palatino Linotype" w:cs="Arial"/>
        </w:rPr>
        <w:t xml:space="preserve">se admitió a trámite el presente recurso de revisión a efecto de integrar el expediente respectivo; fue puesto a disposición de las partes por siete días hábiles para que ofrecieran pruebas y  manifestaran lo que a su derecho convenga, plazo que transcurrió del día </w:t>
      </w:r>
      <w:r w:rsidR="00212505" w:rsidRPr="00212505">
        <w:rPr>
          <w:rFonts w:ascii="Palatino Linotype" w:hAnsi="Palatino Linotype" w:cs="Arial"/>
          <w:b/>
        </w:rPr>
        <w:t xml:space="preserve">siete al quince </w:t>
      </w:r>
      <w:r w:rsidR="005B5828" w:rsidRPr="00212505">
        <w:rPr>
          <w:rFonts w:ascii="Palatino Linotype" w:hAnsi="Palatino Linotype" w:cs="Arial"/>
          <w:b/>
        </w:rPr>
        <w:t>de noviembre</w:t>
      </w:r>
      <w:r w:rsidR="00782E78" w:rsidRPr="00212505">
        <w:rPr>
          <w:rFonts w:ascii="Palatino Linotype" w:hAnsi="Palatino Linotype" w:cs="Arial"/>
          <w:b/>
        </w:rPr>
        <w:t xml:space="preserve"> </w:t>
      </w:r>
      <w:r w:rsidR="003A4605" w:rsidRPr="00212505">
        <w:rPr>
          <w:rFonts w:ascii="Palatino Linotype" w:hAnsi="Palatino Linotype" w:cs="Arial"/>
          <w:b/>
        </w:rPr>
        <w:t>de</w:t>
      </w:r>
      <w:r w:rsidR="00782E78" w:rsidRPr="00212505">
        <w:rPr>
          <w:rFonts w:ascii="Palatino Linotype" w:hAnsi="Palatino Linotype" w:cs="Arial"/>
          <w:b/>
        </w:rPr>
        <w:t xml:space="preserve"> dos mil dieciocho</w:t>
      </w:r>
      <w:r w:rsidR="00782E78" w:rsidRPr="00212505">
        <w:rPr>
          <w:rFonts w:ascii="Palatino Linotype" w:hAnsi="Palatino Linotype" w:cs="Arial"/>
        </w:rPr>
        <w:t xml:space="preserve">, </w:t>
      </w:r>
      <w:r w:rsidR="00AE3E6A" w:rsidRPr="00212505">
        <w:rPr>
          <w:rFonts w:ascii="Palatino Linotype" w:hAnsi="Palatino Linotype" w:cs="Arial"/>
        </w:rPr>
        <w:t xml:space="preserve"> sin contabilizar los d</w:t>
      </w:r>
      <w:r w:rsidR="00A8164C" w:rsidRPr="00212505">
        <w:rPr>
          <w:rFonts w:ascii="Palatino Linotype" w:hAnsi="Palatino Linotype" w:cs="Arial"/>
        </w:rPr>
        <w:t>ías</w:t>
      </w:r>
      <w:r w:rsidR="003A4605" w:rsidRPr="00212505">
        <w:rPr>
          <w:rFonts w:ascii="Palatino Linotype" w:hAnsi="Palatino Linotype" w:cs="Arial"/>
        </w:rPr>
        <w:t xml:space="preserve"> </w:t>
      </w:r>
      <w:r w:rsidR="00212505">
        <w:rPr>
          <w:rFonts w:ascii="Palatino Linotype" w:hAnsi="Palatino Linotype" w:cs="Arial"/>
        </w:rPr>
        <w:t xml:space="preserve">diez y </w:t>
      </w:r>
      <w:r w:rsidR="005B5828" w:rsidRPr="00212505">
        <w:rPr>
          <w:rFonts w:ascii="Palatino Linotype" w:hAnsi="Palatino Linotype" w:cs="Arial"/>
        </w:rPr>
        <w:t>once</w:t>
      </w:r>
      <w:r w:rsidR="00212505">
        <w:rPr>
          <w:rFonts w:ascii="Palatino Linotype" w:hAnsi="Palatino Linotype" w:cs="Arial"/>
        </w:rPr>
        <w:t xml:space="preserve"> del mismo mes y </w:t>
      </w:r>
      <w:r w:rsidR="003A4605" w:rsidRPr="00212505">
        <w:rPr>
          <w:rFonts w:ascii="Palatino Linotype" w:hAnsi="Palatino Linotype" w:cs="Arial"/>
        </w:rPr>
        <w:t xml:space="preserve">año, </w:t>
      </w:r>
      <w:r w:rsidR="00A8164C" w:rsidRPr="00212505">
        <w:rPr>
          <w:rFonts w:ascii="Palatino Linotype" w:hAnsi="Palatino Linotype" w:cs="Arial"/>
        </w:rPr>
        <w:t>p</w:t>
      </w:r>
      <w:r w:rsidRPr="00212505">
        <w:rPr>
          <w:rFonts w:ascii="Palatino Linotype" w:hAnsi="Palatino Linotype" w:cs="Arial"/>
        </w:rPr>
        <w:t>or corresponder</w:t>
      </w:r>
      <w:r w:rsidR="00B7165B" w:rsidRPr="00212505">
        <w:rPr>
          <w:rFonts w:ascii="Palatino Linotype" w:hAnsi="Palatino Linotype" w:cs="Arial"/>
        </w:rPr>
        <w:t xml:space="preserve"> </w:t>
      </w:r>
      <w:r w:rsidR="002E0D1C" w:rsidRPr="00212505">
        <w:rPr>
          <w:rFonts w:ascii="Palatino Linotype" w:hAnsi="Palatino Linotype" w:cs="Arial"/>
        </w:rPr>
        <w:t xml:space="preserve">a </w:t>
      </w:r>
      <w:r w:rsidR="00B7165B" w:rsidRPr="00212505">
        <w:rPr>
          <w:rFonts w:ascii="Palatino Linotype" w:hAnsi="Palatino Linotype" w:cs="Arial"/>
        </w:rPr>
        <w:t xml:space="preserve">los días </w:t>
      </w:r>
      <w:r w:rsidR="00C8271F" w:rsidRPr="00212505">
        <w:rPr>
          <w:rFonts w:ascii="Palatino Linotype" w:hAnsi="Palatino Linotype" w:cs="Arial"/>
        </w:rPr>
        <w:t>sábados y domingos</w:t>
      </w:r>
      <w:r w:rsidR="00782E78" w:rsidRPr="00212505">
        <w:rPr>
          <w:rFonts w:ascii="Palatino Linotype" w:hAnsi="Palatino Linotype" w:cs="Arial"/>
        </w:rPr>
        <w:t xml:space="preserve">, </w:t>
      </w:r>
      <w:r w:rsidRPr="00212505">
        <w:rPr>
          <w:rFonts w:ascii="Palatino Linotype" w:hAnsi="Palatino Linotype" w:cs="Arial"/>
        </w:rPr>
        <w:t>conforme al calendario oficial aprobado por el Pleno de este Instituto.</w:t>
      </w:r>
    </w:p>
    <w:p w:rsidR="008B0F52" w:rsidRPr="008B0F52" w:rsidRDefault="008B0F52" w:rsidP="008B0F52">
      <w:pPr>
        <w:widowControl w:val="0"/>
        <w:autoSpaceDE w:val="0"/>
        <w:autoSpaceDN w:val="0"/>
        <w:adjustRightInd w:val="0"/>
        <w:jc w:val="both"/>
        <w:rPr>
          <w:rFonts w:ascii="Palatino Linotype" w:hAnsi="Palatino Linotype" w:cs="Arial"/>
          <w:b/>
          <w:sz w:val="16"/>
          <w:szCs w:val="16"/>
        </w:rPr>
      </w:pPr>
    </w:p>
    <w:p w:rsidR="00FF1896" w:rsidRDefault="001D3299" w:rsidP="00584F24">
      <w:pPr>
        <w:widowControl w:val="0"/>
        <w:autoSpaceDE w:val="0"/>
        <w:autoSpaceDN w:val="0"/>
        <w:adjustRightInd w:val="0"/>
        <w:spacing w:line="360" w:lineRule="auto"/>
        <w:jc w:val="both"/>
        <w:rPr>
          <w:rFonts w:ascii="Palatino Linotype" w:eastAsia="Calibri" w:hAnsi="Palatino Linotype" w:cs="Arial"/>
          <w:lang w:val="es-MX" w:eastAsia="en-US"/>
        </w:rPr>
      </w:pPr>
      <w:r>
        <w:rPr>
          <w:rFonts w:ascii="Palatino Linotype" w:hAnsi="Palatino Linotype" w:cs="Arial"/>
          <w:b/>
          <w:sz w:val="28"/>
        </w:rPr>
        <w:t>6</w:t>
      </w:r>
      <w:r w:rsidR="00260FD6">
        <w:rPr>
          <w:rFonts w:ascii="Palatino Linotype" w:hAnsi="Palatino Linotype" w:cs="Arial"/>
          <w:b/>
          <w:sz w:val="28"/>
        </w:rPr>
        <w:t>.</w:t>
      </w:r>
      <w:r w:rsidR="00AD6196">
        <w:rPr>
          <w:rFonts w:ascii="Palatino Linotype" w:hAnsi="Palatino Linotype" w:cs="Arial"/>
          <w:b/>
          <w:sz w:val="28"/>
        </w:rPr>
        <w:t xml:space="preserve"> </w:t>
      </w:r>
      <w:r w:rsidR="00584F24" w:rsidRPr="00584F24">
        <w:rPr>
          <w:rFonts w:ascii="Palatino Linotype" w:hAnsi="Palatino Linotype" w:cs="Arial"/>
          <w:b/>
          <w:sz w:val="28"/>
        </w:rPr>
        <w:t>Informe Justificado</w:t>
      </w:r>
      <w:r w:rsidR="00584F24" w:rsidRPr="00584F24">
        <w:rPr>
          <w:rFonts w:ascii="Palatino Linotype" w:hAnsi="Palatino Linotype" w:cs="Arial"/>
          <w:sz w:val="28"/>
        </w:rPr>
        <w:t xml:space="preserve">. </w:t>
      </w:r>
      <w:r w:rsidR="00584F24" w:rsidRPr="00584F24">
        <w:rPr>
          <w:rFonts w:ascii="Palatino Linotype" w:eastAsia="Calibri" w:hAnsi="Palatino Linotype" w:cs="Arial"/>
          <w:lang w:val="es-MX" w:eastAsia="en-US"/>
        </w:rPr>
        <w:t xml:space="preserve">En fecha </w:t>
      </w:r>
      <w:r>
        <w:rPr>
          <w:rFonts w:ascii="Palatino Linotype" w:eastAsia="Calibri" w:hAnsi="Palatino Linotype" w:cs="Arial"/>
          <w:b/>
          <w:lang w:val="es-MX" w:eastAsia="en-US"/>
        </w:rPr>
        <w:t>quince</w:t>
      </w:r>
      <w:r w:rsidR="005E298A">
        <w:rPr>
          <w:rFonts w:ascii="Palatino Linotype" w:eastAsia="Calibri" w:hAnsi="Palatino Linotype" w:cs="Arial"/>
          <w:b/>
          <w:lang w:val="es-MX" w:eastAsia="en-US"/>
        </w:rPr>
        <w:t xml:space="preserve"> de noviembre </w:t>
      </w:r>
      <w:r w:rsidR="00584F24" w:rsidRPr="00584F24">
        <w:rPr>
          <w:rFonts w:ascii="Palatino Linotype" w:eastAsia="Calibri" w:hAnsi="Palatino Linotype" w:cs="Arial"/>
          <w:b/>
          <w:lang w:val="es-MX" w:eastAsia="en-US"/>
        </w:rPr>
        <w:t>de dos mil dieci</w:t>
      </w:r>
      <w:r w:rsidR="00584F24">
        <w:rPr>
          <w:rFonts w:ascii="Palatino Linotype" w:eastAsia="Calibri" w:hAnsi="Palatino Linotype" w:cs="Arial"/>
          <w:b/>
          <w:lang w:val="es-MX" w:eastAsia="en-US"/>
        </w:rPr>
        <w:t>ocho</w:t>
      </w:r>
      <w:r w:rsidR="00584F24" w:rsidRPr="00584F24">
        <w:rPr>
          <w:rFonts w:ascii="Palatino Linotype" w:eastAsia="Calibri" w:hAnsi="Palatino Linotype" w:cs="Arial"/>
          <w:lang w:val="es-MX" w:eastAsia="en-US"/>
        </w:rPr>
        <w:t xml:space="preserve">, el </w:t>
      </w:r>
      <w:r w:rsidR="00584F24" w:rsidRPr="00584F24">
        <w:rPr>
          <w:rFonts w:ascii="Palatino Linotype" w:eastAsia="Calibri" w:hAnsi="Palatino Linotype" w:cs="Arial"/>
          <w:b/>
          <w:lang w:val="es-MX" w:eastAsia="en-US"/>
        </w:rPr>
        <w:t>SUJETO OBLIGADO</w:t>
      </w:r>
      <w:r w:rsidR="006E3267">
        <w:rPr>
          <w:rFonts w:ascii="Palatino Linotype" w:eastAsia="Calibri" w:hAnsi="Palatino Linotype" w:cs="Arial"/>
          <w:lang w:val="es-MX" w:eastAsia="en-US"/>
        </w:rPr>
        <w:t xml:space="preserve"> </w:t>
      </w:r>
      <w:r w:rsidR="00DB1506">
        <w:rPr>
          <w:rFonts w:ascii="Palatino Linotype" w:eastAsia="Calibri" w:hAnsi="Palatino Linotype" w:cs="Arial"/>
          <w:lang w:val="es-MX" w:eastAsia="en-US"/>
        </w:rPr>
        <w:t xml:space="preserve">emitió su informe justificado </w:t>
      </w:r>
      <w:r w:rsidR="006E3267">
        <w:rPr>
          <w:rFonts w:ascii="Palatino Linotype" w:eastAsia="Calibri" w:hAnsi="Palatino Linotype" w:cs="Arial"/>
          <w:lang w:val="es-MX" w:eastAsia="en-US"/>
        </w:rPr>
        <w:t>a través del SAIMEX</w:t>
      </w:r>
      <w:r w:rsidR="00DB1506">
        <w:rPr>
          <w:rFonts w:ascii="Palatino Linotype" w:eastAsia="Calibri" w:hAnsi="Palatino Linotype" w:cs="Arial"/>
          <w:lang w:val="es-MX" w:eastAsia="en-US"/>
        </w:rPr>
        <w:t>, suscrito por la Jefa de Departamento de Información, Planeación, Programación y Evaluación</w:t>
      </w:r>
      <w:r w:rsidR="00FF1896">
        <w:rPr>
          <w:rFonts w:ascii="Palatino Linotype" w:eastAsia="Calibri" w:hAnsi="Palatino Linotype" w:cs="Arial"/>
          <w:lang w:val="es-MX" w:eastAsia="en-US"/>
        </w:rPr>
        <w:t xml:space="preserve"> y Titular de la Unidad </w:t>
      </w:r>
      <w:r w:rsidR="00FF1896">
        <w:rPr>
          <w:rFonts w:ascii="Palatino Linotype" w:eastAsia="Calibri" w:hAnsi="Palatino Linotype" w:cs="Arial"/>
          <w:lang w:val="es-MX" w:eastAsia="en-US"/>
        </w:rPr>
        <w:lastRenderedPageBreak/>
        <w:t>de Transparencia de la Universidad Politécnica del Valle de Toluca, a través del cual, sustancialmente informó que los servidores públicos habilitados del Departamento de Recursos materiales y Administración y Finanzas confirmaron sus respectivas respue</w:t>
      </w:r>
      <w:r w:rsidR="00702BA3">
        <w:rPr>
          <w:rFonts w:ascii="Palatino Linotype" w:eastAsia="Calibri" w:hAnsi="Palatino Linotype" w:cs="Arial"/>
          <w:lang w:val="es-MX" w:eastAsia="en-US"/>
        </w:rPr>
        <w:t xml:space="preserve">stas, para lo cual adjuntó dos oficios suscritos por la Jefa del Departamento de Recursos Humanos y Materiales y uno del Director de Administración y Finanzas, ambos confirmado su respuesta, motivo por el que las documentales citadas no fueron puestas a disposición del hoy Recurrente.  </w:t>
      </w:r>
      <w:r w:rsidR="00FF1896">
        <w:rPr>
          <w:rFonts w:ascii="Palatino Linotype" w:eastAsia="Calibri" w:hAnsi="Palatino Linotype" w:cs="Arial"/>
          <w:lang w:val="es-MX" w:eastAsia="en-US"/>
        </w:rPr>
        <w:t xml:space="preserve">  </w:t>
      </w:r>
    </w:p>
    <w:p w:rsidR="00192FE0" w:rsidRPr="00702BA3" w:rsidRDefault="00192FE0" w:rsidP="00702BA3">
      <w:pPr>
        <w:widowControl w:val="0"/>
        <w:autoSpaceDE w:val="0"/>
        <w:autoSpaceDN w:val="0"/>
        <w:adjustRightInd w:val="0"/>
        <w:ind w:right="902"/>
        <w:jc w:val="both"/>
        <w:rPr>
          <w:rFonts w:ascii="Palatino Linotype" w:eastAsia="Calibri" w:hAnsi="Palatino Linotype" w:cs="Arial"/>
          <w:sz w:val="16"/>
          <w:szCs w:val="16"/>
          <w:lang w:eastAsia="en-US"/>
        </w:rPr>
      </w:pPr>
    </w:p>
    <w:p w:rsidR="00C70916" w:rsidRPr="00C70916" w:rsidRDefault="004D62D0" w:rsidP="002207BC">
      <w:pPr>
        <w:tabs>
          <w:tab w:val="left" w:pos="567"/>
        </w:tabs>
        <w:spacing w:before="240" w:after="240" w:line="360" w:lineRule="auto"/>
        <w:jc w:val="both"/>
        <w:rPr>
          <w:rFonts w:ascii="Palatino Linotype" w:eastAsia="Calibri" w:hAnsi="Palatino Linotype" w:cs="Arial"/>
        </w:rPr>
      </w:pPr>
      <w:r>
        <w:rPr>
          <w:rFonts w:ascii="Palatino Linotype" w:hAnsi="Palatino Linotype" w:cs="Arial"/>
          <w:b/>
          <w:sz w:val="28"/>
          <w:szCs w:val="28"/>
        </w:rPr>
        <w:t>7</w:t>
      </w:r>
      <w:r w:rsidR="003013E7">
        <w:rPr>
          <w:rFonts w:ascii="Palatino Linotype" w:hAnsi="Palatino Linotype" w:cs="Arial"/>
          <w:b/>
          <w:sz w:val="28"/>
          <w:szCs w:val="28"/>
        </w:rPr>
        <w:t xml:space="preserve">. </w:t>
      </w:r>
      <w:r w:rsidR="00C70916" w:rsidRPr="00C70916">
        <w:rPr>
          <w:rFonts w:ascii="Palatino Linotype" w:hAnsi="Palatino Linotype" w:cs="Arial"/>
          <w:b/>
          <w:sz w:val="28"/>
          <w:szCs w:val="28"/>
        </w:rPr>
        <w:t xml:space="preserve">Ampliación del plazo para emitir resolución. </w:t>
      </w:r>
      <w:r w:rsidR="00C70916" w:rsidRPr="00C70916">
        <w:rPr>
          <w:rFonts w:ascii="Palatino Linotype" w:hAnsi="Palatino Linotype" w:cs="Arial"/>
        </w:rPr>
        <w:t xml:space="preserve">En fecha </w:t>
      </w:r>
      <w:r w:rsidR="001D3299">
        <w:rPr>
          <w:rFonts w:ascii="Palatino Linotype" w:hAnsi="Palatino Linotype" w:cs="Arial"/>
          <w:b/>
        </w:rPr>
        <w:t>di</w:t>
      </w:r>
      <w:r w:rsidR="00DA4ED4">
        <w:rPr>
          <w:rFonts w:ascii="Palatino Linotype" w:hAnsi="Palatino Linotype" w:cs="Arial"/>
          <w:b/>
        </w:rPr>
        <w:t>eci</w:t>
      </w:r>
      <w:r w:rsidR="001D3299">
        <w:rPr>
          <w:rFonts w:ascii="Palatino Linotype" w:hAnsi="Palatino Linotype" w:cs="Arial"/>
          <w:b/>
        </w:rPr>
        <w:t>nueve</w:t>
      </w:r>
      <w:r w:rsidR="006121BA">
        <w:rPr>
          <w:rFonts w:ascii="Palatino Linotype" w:hAnsi="Palatino Linotype" w:cs="Arial"/>
          <w:b/>
        </w:rPr>
        <w:t xml:space="preserve"> de diciembre </w:t>
      </w:r>
      <w:r w:rsidR="00C70916" w:rsidRPr="00C70916">
        <w:rPr>
          <w:rFonts w:ascii="Palatino Linotype" w:hAnsi="Palatino Linotype" w:cs="Arial"/>
          <w:b/>
        </w:rPr>
        <w:t>de dos mil dieciocho</w:t>
      </w:r>
      <w:r w:rsidR="00C70916" w:rsidRPr="00C70916">
        <w:rPr>
          <w:rFonts w:ascii="Palatino Linotype" w:hAnsi="Palatino Linotype" w:cs="Arial"/>
        </w:rPr>
        <w:t xml:space="preserve">, </w:t>
      </w:r>
      <w:r w:rsidR="00C70916" w:rsidRPr="00C70916">
        <w:rPr>
          <w:rFonts w:ascii="Palatino Linotype" w:eastAsia="Calibri" w:hAnsi="Palatino Linotype"/>
          <w:szCs w:val="22"/>
        </w:rPr>
        <w:t xml:space="preserve">este Instituto con fundamento en </w:t>
      </w:r>
      <w:r w:rsidR="00C70916" w:rsidRPr="00C70916">
        <w:rPr>
          <w:rFonts w:ascii="Palatino Linotype" w:eastAsia="Calibri" w:hAnsi="Palatino Linotype" w:cs="Arial"/>
        </w:rPr>
        <w:t>e</w:t>
      </w:r>
      <w:r w:rsidR="00C70916" w:rsidRPr="00C70916">
        <w:rPr>
          <w:rFonts w:ascii="Palatino Linotype" w:eastAsia="Calibri" w:hAnsi="Palatino Linotype"/>
          <w:szCs w:val="22"/>
        </w:rPr>
        <w:t xml:space="preserve">l artículo 181, párrafo tercero, de la </w:t>
      </w:r>
      <w:r w:rsidR="00C70916" w:rsidRPr="00C70916">
        <w:rPr>
          <w:rFonts w:ascii="Palatino Linotype" w:eastAsia="Calibri" w:hAnsi="Palatino Linotype" w:cs="Arial"/>
        </w:rPr>
        <w:t>Ley de Transparencia y Acceso a la Información Pública del Estado de México y Municipios,</w:t>
      </w:r>
      <w:r w:rsidR="00C70916" w:rsidRPr="00C70916">
        <w:rPr>
          <w:rFonts w:ascii="Palatino Linotype" w:eastAsia="Calibri" w:hAnsi="Palatino Linotype"/>
          <w:szCs w:val="22"/>
        </w:rPr>
        <w:t xml:space="preserve">  determinó mediante el acuerdo respectivo, ampliar por </w:t>
      </w:r>
      <w:r w:rsidRPr="004D62D0">
        <w:rPr>
          <w:rFonts w:ascii="Palatino Linotype" w:eastAsia="Calibri" w:hAnsi="Palatino Linotype"/>
          <w:szCs w:val="22"/>
        </w:rPr>
        <w:t xml:space="preserve">quince </w:t>
      </w:r>
      <w:r w:rsidR="00C70916" w:rsidRPr="004D62D0">
        <w:rPr>
          <w:rFonts w:ascii="Palatino Linotype" w:eastAsia="Calibri" w:hAnsi="Palatino Linotype"/>
          <w:szCs w:val="22"/>
        </w:rPr>
        <w:t>días hábiles adicionales</w:t>
      </w:r>
      <w:r w:rsidR="00C70916" w:rsidRPr="00C70916">
        <w:rPr>
          <w:rFonts w:ascii="Palatino Linotype" w:eastAsia="Calibri" w:hAnsi="Palatino Linotype"/>
          <w:szCs w:val="22"/>
        </w:rPr>
        <w:t xml:space="preserve"> el plazo para emitir la presente resolución a fin de realizar un mejor estudio del asunto</w:t>
      </w:r>
      <w:r w:rsidR="00C70916" w:rsidRPr="00C70916">
        <w:rPr>
          <w:rFonts w:ascii="Palatino Linotype" w:eastAsia="Calibri" w:hAnsi="Palatino Linotype" w:cs="Arial"/>
        </w:rPr>
        <w:t xml:space="preserve">. </w:t>
      </w:r>
    </w:p>
    <w:p w:rsidR="00583052" w:rsidRPr="00FA0F51" w:rsidRDefault="004D62D0" w:rsidP="00583052">
      <w:pPr>
        <w:widowControl w:val="0"/>
        <w:autoSpaceDE w:val="0"/>
        <w:autoSpaceDN w:val="0"/>
        <w:adjustRightInd w:val="0"/>
        <w:spacing w:line="360" w:lineRule="auto"/>
        <w:jc w:val="both"/>
        <w:rPr>
          <w:rFonts w:ascii="Palatino Linotype" w:hAnsi="Palatino Linotype" w:cs="Arial"/>
          <w:b/>
          <w:sz w:val="28"/>
          <w:szCs w:val="28"/>
        </w:rPr>
      </w:pPr>
      <w:r>
        <w:rPr>
          <w:rFonts w:ascii="Palatino Linotype" w:hAnsi="Palatino Linotype" w:cs="Arial"/>
          <w:b/>
          <w:sz w:val="28"/>
          <w:szCs w:val="28"/>
        </w:rPr>
        <w:t>8</w:t>
      </w:r>
      <w:r w:rsidR="00C70916">
        <w:rPr>
          <w:rFonts w:ascii="Palatino Linotype" w:hAnsi="Palatino Linotype" w:cs="Arial"/>
          <w:b/>
          <w:sz w:val="28"/>
          <w:szCs w:val="28"/>
        </w:rPr>
        <w:t xml:space="preserve">. </w:t>
      </w:r>
      <w:r w:rsidR="00583052" w:rsidRPr="00101B86">
        <w:rPr>
          <w:rFonts w:ascii="Palatino Linotype" w:hAnsi="Palatino Linotype" w:cs="Arial"/>
          <w:b/>
          <w:sz w:val="28"/>
          <w:szCs w:val="28"/>
        </w:rPr>
        <w:t>Cierre de Instrucción</w:t>
      </w:r>
      <w:r w:rsidR="00583052" w:rsidRPr="00101B86">
        <w:rPr>
          <w:rFonts w:ascii="Palatino Linotype" w:hAnsi="Palatino Linotype"/>
          <w:b/>
          <w:sz w:val="28"/>
          <w:szCs w:val="28"/>
        </w:rPr>
        <w:t xml:space="preserve">. </w:t>
      </w:r>
      <w:r w:rsidR="00583052" w:rsidRPr="00101B86">
        <w:rPr>
          <w:rFonts w:ascii="Palatino Linotype" w:hAnsi="Palatino Linotype"/>
        </w:rPr>
        <w:t xml:space="preserve">En </w:t>
      </w:r>
      <w:r w:rsidR="00583052" w:rsidRPr="0048711D">
        <w:rPr>
          <w:rFonts w:ascii="Palatino Linotype" w:hAnsi="Palatino Linotype"/>
        </w:rPr>
        <w:t>fec</w:t>
      </w:r>
      <w:r w:rsidR="00583052" w:rsidRPr="004D62D0">
        <w:rPr>
          <w:rFonts w:ascii="Palatino Linotype" w:hAnsi="Palatino Linotype"/>
        </w:rPr>
        <w:t xml:space="preserve">ha </w:t>
      </w:r>
      <w:r w:rsidRPr="004D62D0">
        <w:rPr>
          <w:rFonts w:ascii="Palatino Linotype" w:hAnsi="Palatino Linotype"/>
          <w:b/>
        </w:rPr>
        <w:t xml:space="preserve">dieciséis </w:t>
      </w:r>
      <w:r w:rsidR="00F46491" w:rsidRPr="004D62D0">
        <w:rPr>
          <w:rFonts w:ascii="Palatino Linotype" w:hAnsi="Palatino Linotype"/>
          <w:b/>
        </w:rPr>
        <w:t xml:space="preserve">de enero de </w:t>
      </w:r>
      <w:r w:rsidR="00533089" w:rsidRPr="004D62D0">
        <w:rPr>
          <w:rFonts w:ascii="Palatino Linotype" w:hAnsi="Palatino Linotype"/>
          <w:b/>
        </w:rPr>
        <w:t xml:space="preserve"> </w:t>
      </w:r>
      <w:r w:rsidR="006B6F23" w:rsidRPr="004D62D0">
        <w:rPr>
          <w:rFonts w:ascii="Palatino Linotype" w:hAnsi="Palatino Linotype" w:cs="Arial"/>
          <w:b/>
        </w:rPr>
        <w:t>dos mil dieci</w:t>
      </w:r>
      <w:r w:rsidR="00F46491" w:rsidRPr="004D62D0">
        <w:rPr>
          <w:rFonts w:ascii="Palatino Linotype" w:hAnsi="Palatino Linotype" w:cs="Arial"/>
          <w:b/>
        </w:rPr>
        <w:t>nueve</w:t>
      </w:r>
      <w:r w:rsidR="00583052" w:rsidRPr="004D62D0">
        <w:rPr>
          <w:rFonts w:ascii="Palatino Linotype" w:hAnsi="Palatino Linotype"/>
        </w:rPr>
        <w:t>,</w:t>
      </w:r>
      <w:r w:rsidR="00583052" w:rsidRPr="00101B86">
        <w:rPr>
          <w:rFonts w:ascii="Palatino Linotype" w:hAnsi="Palatino Linotype"/>
        </w:rPr>
        <w:t xml:space="preserve"> este Instituto notificó a las partes el acuerdo de cierre de instrucción </w:t>
      </w:r>
      <w:r w:rsidR="00583052" w:rsidRPr="00101B86">
        <w:rPr>
          <w:rFonts w:ascii="Palatino Linotype" w:hAnsi="Palatino Linotype" w:cs="Arial"/>
        </w:rPr>
        <w:t xml:space="preserve">en </w:t>
      </w:r>
      <w:r w:rsidR="002940E9" w:rsidRPr="00101B86">
        <w:rPr>
          <w:rFonts w:ascii="Palatino Linotype" w:hAnsi="Palatino Linotype" w:cs="Arial"/>
        </w:rPr>
        <w:t xml:space="preserve">el </w:t>
      </w:r>
      <w:r w:rsidR="00583052" w:rsidRPr="00101B86">
        <w:rPr>
          <w:rFonts w:ascii="Palatino Linotype" w:hAnsi="Palatino Linotype" w:cs="Arial"/>
        </w:rPr>
        <w:t>presente medio de impugnación, para proceder a su resolución.</w:t>
      </w:r>
      <w:r w:rsidR="00583052" w:rsidRPr="00FA0F51">
        <w:rPr>
          <w:rFonts w:ascii="Palatino Linotype" w:hAnsi="Palatino Linotype" w:cs="Arial"/>
          <w:b/>
          <w:sz w:val="28"/>
          <w:szCs w:val="28"/>
        </w:rPr>
        <w:t xml:space="preserve"> </w:t>
      </w:r>
    </w:p>
    <w:p w:rsidR="00D06012" w:rsidRPr="00FA0F51" w:rsidRDefault="00D06012" w:rsidP="009143B4">
      <w:pPr>
        <w:spacing w:before="240" w:after="240" w:line="360" w:lineRule="auto"/>
        <w:jc w:val="center"/>
        <w:rPr>
          <w:rFonts w:ascii="Palatino Linotype" w:hAnsi="Palatino Linotype" w:cs="Arial"/>
          <w:b/>
          <w:bCs/>
          <w:spacing w:val="60"/>
          <w:lang w:val="es-ES_tradnl"/>
        </w:rPr>
      </w:pPr>
      <w:r w:rsidRPr="00FA0F51">
        <w:rPr>
          <w:rFonts w:ascii="Palatino Linotype" w:hAnsi="Palatino Linotype" w:cs="Arial"/>
          <w:b/>
          <w:bCs/>
          <w:spacing w:val="60"/>
          <w:lang w:val="es-ES_tradnl"/>
        </w:rPr>
        <w:t>CONSIDERANDO</w:t>
      </w:r>
    </w:p>
    <w:p w:rsidR="009F15E6" w:rsidRPr="009F15E6" w:rsidRDefault="00011217" w:rsidP="009F15E6">
      <w:pPr>
        <w:spacing w:before="240" w:after="240" w:line="360" w:lineRule="auto"/>
        <w:jc w:val="both"/>
        <w:rPr>
          <w:rFonts w:ascii="Palatino Linotype" w:hAnsi="Palatino Linotype"/>
          <w:color w:val="222222"/>
          <w:shd w:val="clear" w:color="auto" w:fill="FFFFFF"/>
        </w:rPr>
      </w:pPr>
      <w:r>
        <w:rPr>
          <w:rFonts w:ascii="Palatino Linotype" w:hAnsi="Palatino Linotype" w:cs="Arial"/>
          <w:b/>
          <w:sz w:val="28"/>
          <w:szCs w:val="28"/>
        </w:rPr>
        <w:t>Primero</w:t>
      </w:r>
      <w:r w:rsidR="00D06012" w:rsidRPr="00FA0F51">
        <w:rPr>
          <w:rFonts w:ascii="Palatino Linotype" w:hAnsi="Palatino Linotype" w:cs="Arial"/>
          <w:b/>
          <w:sz w:val="28"/>
          <w:szCs w:val="28"/>
        </w:rPr>
        <w:t>.</w:t>
      </w:r>
      <w:r w:rsidR="00D06012" w:rsidRPr="00FA0F51">
        <w:rPr>
          <w:rFonts w:ascii="Palatino Linotype" w:hAnsi="Palatino Linotype" w:cs="Arial"/>
          <w:sz w:val="28"/>
          <w:szCs w:val="28"/>
        </w:rPr>
        <w:t xml:space="preserve"> </w:t>
      </w:r>
      <w:r w:rsidR="008B4DF2" w:rsidRPr="00FA0F51">
        <w:rPr>
          <w:rFonts w:ascii="Palatino Linotype" w:hAnsi="Palatino Linotype" w:cs="Arial"/>
          <w:b/>
          <w:sz w:val="28"/>
          <w:szCs w:val="28"/>
        </w:rPr>
        <w:t>Competencia.</w:t>
      </w:r>
      <w:r w:rsidR="008B4DF2" w:rsidRPr="00FA0F51">
        <w:rPr>
          <w:rFonts w:ascii="Palatino Linotype" w:hAnsi="Palatino Linotype" w:cs="Arial"/>
          <w:b/>
        </w:rPr>
        <w:t xml:space="preserve"> </w:t>
      </w:r>
      <w:r w:rsidR="009F15E6" w:rsidRPr="009F15E6">
        <w:rPr>
          <w:rFonts w:ascii="Palatino Linotype" w:hAnsi="Palatino Linotype"/>
          <w:color w:val="2222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w:t>
      </w:r>
      <w:r w:rsidR="009F15E6" w:rsidRPr="009F15E6">
        <w:rPr>
          <w:rFonts w:ascii="Palatino Linotype" w:hAnsi="Palatino Linotype"/>
          <w:color w:val="222222"/>
          <w:shd w:val="clear" w:color="auto" w:fill="FFFFFF"/>
        </w:rPr>
        <w:lastRenderedPageBreak/>
        <w:t>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6C4EF1" w:rsidRPr="006C4EF1" w:rsidRDefault="00011217" w:rsidP="006C4EF1">
      <w:pPr>
        <w:spacing w:before="240" w:after="240" w:line="360" w:lineRule="auto"/>
        <w:jc w:val="both"/>
        <w:rPr>
          <w:rFonts w:ascii="Palatino Linotype" w:hAnsi="Palatino Linotype" w:cs="Arial"/>
          <w:lang w:eastAsia="es-MX"/>
        </w:rPr>
      </w:pPr>
      <w:r w:rsidRPr="0000446F">
        <w:rPr>
          <w:rFonts w:ascii="Palatino Linotype" w:hAnsi="Palatino Linotype" w:cs="Arial"/>
          <w:b/>
          <w:sz w:val="28"/>
          <w:szCs w:val="28"/>
        </w:rPr>
        <w:t>Segundo</w:t>
      </w:r>
      <w:r w:rsidR="00D06012" w:rsidRPr="0000446F">
        <w:rPr>
          <w:rFonts w:ascii="Palatino Linotype" w:hAnsi="Palatino Linotype" w:cs="Arial"/>
          <w:b/>
          <w:sz w:val="28"/>
          <w:szCs w:val="28"/>
          <w:lang w:val="es-MX"/>
        </w:rPr>
        <w:t xml:space="preserve">. </w:t>
      </w:r>
      <w:r w:rsidR="002C03E2" w:rsidRPr="0000446F">
        <w:rPr>
          <w:rFonts w:ascii="Palatino Linotype" w:hAnsi="Palatino Linotype" w:cs="Arial"/>
          <w:b/>
          <w:sz w:val="28"/>
          <w:szCs w:val="28"/>
        </w:rPr>
        <w:t>Oportunidad de</w:t>
      </w:r>
      <w:r w:rsidR="00A47E1D" w:rsidRPr="0000446F">
        <w:rPr>
          <w:rFonts w:ascii="Palatino Linotype" w:hAnsi="Palatino Linotype" w:cs="Arial"/>
          <w:b/>
          <w:sz w:val="28"/>
          <w:szCs w:val="28"/>
        </w:rPr>
        <w:t xml:space="preserve">l </w:t>
      </w:r>
      <w:r w:rsidR="002C03E2" w:rsidRPr="0000446F">
        <w:rPr>
          <w:rFonts w:ascii="Palatino Linotype" w:hAnsi="Palatino Linotype" w:cs="Arial"/>
          <w:b/>
          <w:sz w:val="28"/>
          <w:szCs w:val="28"/>
        </w:rPr>
        <w:t>Recurso de Revisión.</w:t>
      </w:r>
      <w:r w:rsidR="002C03E2" w:rsidRPr="0000446F">
        <w:rPr>
          <w:rFonts w:ascii="Palatino Linotype" w:hAnsi="Palatino Linotype" w:cs="Arial"/>
          <w:b/>
        </w:rPr>
        <w:t xml:space="preserve"> </w:t>
      </w:r>
      <w:r w:rsidR="002C03E2" w:rsidRPr="0000446F">
        <w:rPr>
          <w:rFonts w:ascii="Palatino Linotype" w:hAnsi="Palatino Linotype" w:cs="Arial"/>
        </w:rPr>
        <w:t>De conformidad con los requisitos de oportunidad que debe</w:t>
      </w:r>
      <w:r w:rsidR="00A47E1D" w:rsidRPr="0000446F">
        <w:rPr>
          <w:rFonts w:ascii="Palatino Linotype" w:hAnsi="Palatino Linotype" w:cs="Arial"/>
        </w:rPr>
        <w:t xml:space="preserve"> reunir el</w:t>
      </w:r>
      <w:r w:rsidR="002C03E2" w:rsidRPr="0000446F">
        <w:rPr>
          <w:rFonts w:ascii="Palatino Linotype" w:hAnsi="Palatino Linotype" w:cs="Arial"/>
        </w:rPr>
        <w:t xml:space="preserve"> recurso de revisión interpuesto, previsto en el artículo 178, párrafo primero de la </w:t>
      </w:r>
      <w:r w:rsidR="002C03E2" w:rsidRPr="0000446F">
        <w:rPr>
          <w:rFonts w:ascii="Palatino Linotype" w:hAnsi="Palatino Linotype" w:cs="Arial"/>
          <w:lang w:eastAsia="es-MX"/>
        </w:rPr>
        <w:t xml:space="preserve">Ley de Transparencia y Acceso a la Información Pública del Estado de México y Municipios vigente, en la especie se advierte que </w:t>
      </w:r>
      <w:r w:rsidR="00A47E1D" w:rsidRPr="0000446F">
        <w:rPr>
          <w:rFonts w:ascii="Palatino Linotype" w:hAnsi="Palatino Linotype" w:cs="Arial"/>
          <w:lang w:eastAsia="es-MX"/>
        </w:rPr>
        <w:t xml:space="preserve">el </w:t>
      </w:r>
      <w:r w:rsidR="002C03E2" w:rsidRPr="0000446F">
        <w:rPr>
          <w:rFonts w:ascii="Palatino Linotype" w:hAnsi="Palatino Linotype" w:cs="Arial"/>
          <w:lang w:eastAsia="es-MX"/>
        </w:rPr>
        <w:t xml:space="preserve">presente medio de impugnación fue interpuesto dentro del plazo de quince días previsto en el dispositivo referido, toda vez que el </w:t>
      </w:r>
      <w:r w:rsidR="002C03E2" w:rsidRPr="0000446F">
        <w:rPr>
          <w:rFonts w:ascii="Palatino Linotype" w:hAnsi="Palatino Linotype" w:cs="Arial"/>
          <w:b/>
          <w:lang w:eastAsia="es-MX"/>
        </w:rPr>
        <w:t>SUJETO OBLIGADO</w:t>
      </w:r>
      <w:r w:rsidR="002C03E2" w:rsidRPr="0000446F">
        <w:rPr>
          <w:rFonts w:ascii="Palatino Linotype" w:hAnsi="Palatino Linotype" w:cs="Arial"/>
          <w:lang w:eastAsia="es-MX"/>
        </w:rPr>
        <w:t xml:space="preserve"> emitió su respuesta </w:t>
      </w:r>
      <w:r w:rsidR="006D7B1B" w:rsidRPr="0000446F">
        <w:rPr>
          <w:rFonts w:ascii="Palatino Linotype" w:hAnsi="Palatino Linotype" w:cs="Arial"/>
          <w:lang w:eastAsia="es-MX"/>
        </w:rPr>
        <w:t xml:space="preserve">el día </w:t>
      </w:r>
      <w:r w:rsidR="00621417" w:rsidRPr="00621417">
        <w:rPr>
          <w:rFonts w:ascii="Palatino Linotype" w:hAnsi="Palatino Linotype" w:cs="Arial"/>
          <w:b/>
          <w:lang w:eastAsia="es-MX"/>
        </w:rPr>
        <w:t>veinti</w:t>
      </w:r>
      <w:r w:rsidR="00621417" w:rsidRPr="0000446F">
        <w:rPr>
          <w:rFonts w:ascii="Palatino Linotype" w:hAnsi="Palatino Linotype" w:cs="Arial"/>
          <w:b/>
          <w:lang w:eastAsia="es-MX"/>
        </w:rPr>
        <w:t>dós</w:t>
      </w:r>
      <w:r w:rsidR="00D53051" w:rsidRPr="0000446F">
        <w:rPr>
          <w:rFonts w:ascii="Palatino Linotype" w:hAnsi="Palatino Linotype" w:cs="Arial"/>
          <w:b/>
          <w:lang w:eastAsia="es-MX"/>
        </w:rPr>
        <w:t xml:space="preserve"> </w:t>
      </w:r>
      <w:r w:rsidR="0055071D" w:rsidRPr="0000446F">
        <w:rPr>
          <w:rFonts w:ascii="Palatino Linotype" w:hAnsi="Palatino Linotype" w:cs="Arial"/>
          <w:b/>
          <w:lang w:eastAsia="es-MX"/>
        </w:rPr>
        <w:t xml:space="preserve">de </w:t>
      </w:r>
      <w:r w:rsidR="00621417">
        <w:rPr>
          <w:rFonts w:ascii="Palatino Linotype" w:hAnsi="Palatino Linotype" w:cs="Arial"/>
          <w:b/>
          <w:lang w:eastAsia="es-MX"/>
        </w:rPr>
        <w:t xml:space="preserve">octubre </w:t>
      </w:r>
      <w:r w:rsidR="004E57A3" w:rsidRPr="0000446F">
        <w:rPr>
          <w:rFonts w:ascii="Palatino Linotype" w:hAnsi="Palatino Linotype" w:cs="Arial"/>
          <w:b/>
          <w:lang w:eastAsia="es-MX"/>
        </w:rPr>
        <w:t xml:space="preserve">de </w:t>
      </w:r>
      <w:r w:rsidR="00033820" w:rsidRPr="0000446F">
        <w:rPr>
          <w:rFonts w:ascii="Palatino Linotype" w:hAnsi="Palatino Linotype" w:cs="Arial"/>
          <w:b/>
          <w:lang w:eastAsia="es-MX"/>
        </w:rPr>
        <w:t>dos mil dieci</w:t>
      </w:r>
      <w:r w:rsidR="004E57A3" w:rsidRPr="0000446F">
        <w:rPr>
          <w:rFonts w:ascii="Palatino Linotype" w:hAnsi="Palatino Linotype" w:cs="Arial"/>
          <w:b/>
          <w:lang w:eastAsia="es-MX"/>
        </w:rPr>
        <w:t>ocho</w:t>
      </w:r>
      <w:r w:rsidR="002C03E2" w:rsidRPr="0000446F">
        <w:rPr>
          <w:rFonts w:ascii="Palatino Linotype" w:hAnsi="Palatino Linotype" w:cs="Arial"/>
          <w:lang w:eastAsia="es-MX"/>
        </w:rPr>
        <w:t xml:space="preserve">, mientras que el solicitante presentó su recurso de revisión </w:t>
      </w:r>
      <w:r w:rsidR="00A47E1D" w:rsidRPr="0000446F">
        <w:rPr>
          <w:rFonts w:ascii="Palatino Linotype" w:hAnsi="Palatino Linotype" w:cs="Arial"/>
          <w:lang w:eastAsia="es-MX"/>
        </w:rPr>
        <w:t xml:space="preserve">el </w:t>
      </w:r>
      <w:r w:rsidR="00BF659B" w:rsidRPr="0000446F">
        <w:rPr>
          <w:rFonts w:ascii="Palatino Linotype" w:hAnsi="Palatino Linotype" w:cs="Arial"/>
          <w:lang w:eastAsia="es-MX"/>
        </w:rPr>
        <w:t xml:space="preserve">día </w:t>
      </w:r>
      <w:r w:rsidR="000D4184">
        <w:rPr>
          <w:rFonts w:ascii="Palatino Linotype" w:hAnsi="Palatino Linotype" w:cs="Arial"/>
          <w:b/>
          <w:lang w:eastAsia="es-MX"/>
        </w:rPr>
        <w:t xml:space="preserve">treinta </w:t>
      </w:r>
      <w:r w:rsidR="00621417">
        <w:rPr>
          <w:rFonts w:ascii="Palatino Linotype" w:hAnsi="Palatino Linotype" w:cs="Arial"/>
          <w:lang w:eastAsia="es-MX"/>
        </w:rPr>
        <w:t xml:space="preserve"> </w:t>
      </w:r>
      <w:r w:rsidR="00621417">
        <w:rPr>
          <w:rFonts w:ascii="Palatino Linotype" w:hAnsi="Palatino Linotype" w:cs="Arial"/>
          <w:b/>
          <w:lang w:eastAsia="es-MX"/>
        </w:rPr>
        <w:t>de octubre d</w:t>
      </w:r>
      <w:r w:rsidR="004E57A3" w:rsidRPr="0000446F">
        <w:rPr>
          <w:rFonts w:ascii="Palatino Linotype" w:hAnsi="Palatino Linotype" w:cs="Arial"/>
          <w:b/>
          <w:lang w:eastAsia="es-MX"/>
        </w:rPr>
        <w:t>el</w:t>
      </w:r>
      <w:r w:rsidR="00621417">
        <w:rPr>
          <w:rFonts w:ascii="Palatino Linotype" w:hAnsi="Palatino Linotype" w:cs="Arial"/>
          <w:b/>
          <w:lang w:eastAsia="es-MX"/>
        </w:rPr>
        <w:t xml:space="preserve"> mismo año</w:t>
      </w:r>
      <w:r w:rsidR="002C03E2" w:rsidRPr="0000446F">
        <w:rPr>
          <w:rFonts w:ascii="Palatino Linotype" w:hAnsi="Palatino Linotype" w:cs="Arial"/>
          <w:lang w:eastAsia="es-MX"/>
        </w:rPr>
        <w:t xml:space="preserve">, esto es, </w:t>
      </w:r>
      <w:r w:rsidR="00565E48" w:rsidRPr="0000446F">
        <w:rPr>
          <w:rFonts w:ascii="Palatino Linotype" w:hAnsi="Palatino Linotype" w:cs="Arial"/>
          <w:lang w:eastAsia="es-MX"/>
        </w:rPr>
        <w:t xml:space="preserve">al </w:t>
      </w:r>
      <w:r w:rsidR="000D4184">
        <w:rPr>
          <w:rFonts w:ascii="Palatino Linotype" w:hAnsi="Palatino Linotype" w:cs="Arial"/>
          <w:lang w:eastAsia="es-MX"/>
        </w:rPr>
        <w:t xml:space="preserve">sexto </w:t>
      </w:r>
      <w:r w:rsidR="00621417">
        <w:rPr>
          <w:rFonts w:ascii="Palatino Linotype" w:hAnsi="Palatino Linotype" w:cs="Arial"/>
          <w:lang w:eastAsia="es-MX"/>
        </w:rPr>
        <w:t xml:space="preserve">día </w:t>
      </w:r>
      <w:r w:rsidR="00565E48" w:rsidRPr="0000446F">
        <w:rPr>
          <w:rFonts w:ascii="Palatino Linotype" w:hAnsi="Palatino Linotype" w:cs="Arial"/>
          <w:lang w:eastAsia="es-MX"/>
        </w:rPr>
        <w:t xml:space="preserve">hábil </w:t>
      </w:r>
      <w:r w:rsidR="002C03E2" w:rsidRPr="0000446F">
        <w:rPr>
          <w:rFonts w:ascii="Palatino Linotype" w:hAnsi="Palatino Linotype" w:cs="Arial"/>
          <w:lang w:eastAsia="es-MX"/>
        </w:rPr>
        <w:t>en que tuvo conocim</w:t>
      </w:r>
      <w:r w:rsidR="00A47E1D" w:rsidRPr="0000446F">
        <w:rPr>
          <w:rFonts w:ascii="Palatino Linotype" w:hAnsi="Palatino Linotype" w:cs="Arial"/>
          <w:lang w:eastAsia="es-MX"/>
        </w:rPr>
        <w:t>iento de la respuesta impugnada,</w:t>
      </w:r>
      <w:r w:rsidR="00B034DE" w:rsidRPr="0000446F">
        <w:rPr>
          <w:rFonts w:ascii="Palatino Linotype" w:hAnsi="Palatino Linotype" w:cs="Arial"/>
          <w:lang w:eastAsia="es-MX"/>
        </w:rPr>
        <w:t xml:space="preserve"> conforme al calendario oficial aprobado por el Pleno de este Instituto, </w:t>
      </w:r>
      <w:r w:rsidR="006C4EF1" w:rsidRPr="0000446F">
        <w:rPr>
          <w:rFonts w:ascii="Palatino Linotype" w:hAnsi="Palatino Linotype" w:cs="Arial"/>
          <w:lang w:eastAsia="es-MX"/>
        </w:rPr>
        <w:t>de tal forma, se considera que la interposición del presente medio de impugnación se encuentra dentro de los márgenes temporales previstos en el citado precepto legal.</w:t>
      </w:r>
    </w:p>
    <w:p w:rsidR="005D3E80" w:rsidRPr="009A1FFE" w:rsidRDefault="0033438C" w:rsidP="005D3E80">
      <w:pPr>
        <w:spacing w:line="360" w:lineRule="auto"/>
        <w:ind w:right="-150"/>
        <w:jc w:val="both"/>
        <w:textAlignment w:val="baseline"/>
        <w:rPr>
          <w:rFonts w:ascii="Segoe UI" w:hAnsi="Segoe UI" w:cs="Segoe UI"/>
          <w:lang w:val="es-MX" w:eastAsia="es-MX"/>
        </w:rPr>
      </w:pPr>
      <w:r w:rsidRPr="0033438C">
        <w:rPr>
          <w:rFonts w:ascii="Palatino Linotype" w:hAnsi="Palatino Linotype" w:cs="Arial"/>
          <w:lang w:val="es-MX" w:eastAsia="es-MX"/>
        </w:rPr>
        <w:t>Así también, por cuanto hace a la procedibilidad del recurso de revisión una vez realizado el análisis del formato de interposición</w:t>
      </w:r>
      <w:r w:rsidRPr="0033438C">
        <w:rPr>
          <w:rFonts w:ascii="Palatino Linotype" w:hAnsi="Palatino Linotype" w:cs="Segoe UI"/>
          <w:lang w:val="es-MX" w:eastAsia="es-MX"/>
        </w:rPr>
        <w:t xml:space="preserve"> del recurso, se corrobora que acredita los elementos formales exigidos por el artículo 180 de la</w:t>
      </w:r>
      <w:r w:rsidRPr="0033438C">
        <w:rPr>
          <w:rFonts w:ascii="Palatino Linotype" w:eastAsia="Cambria" w:hAnsi="Palatino Linotype" w:cs="Segoe UI"/>
          <w:lang w:val="es-MX" w:eastAsia="es-MX"/>
        </w:rPr>
        <w:t> </w:t>
      </w:r>
      <w:r w:rsidRPr="0033438C">
        <w:rPr>
          <w:rFonts w:ascii="Palatino Linotype" w:hAnsi="Palatino Linotype" w:cs="Segoe UI"/>
          <w:lang w:val="es-MX" w:eastAsia="es-MX"/>
        </w:rPr>
        <w:t>Ley de Transparencia y Acceso a la Información Pública del Estado de México y Municipios, en atención a que fue presentado mediante el formato visible en</w:t>
      </w:r>
      <w:r w:rsidRPr="0033438C">
        <w:rPr>
          <w:rFonts w:ascii="Palatino Linotype" w:eastAsia="Cambria" w:hAnsi="Palatino Linotype" w:cs="Segoe UI"/>
          <w:lang w:val="es-MX" w:eastAsia="es-MX"/>
        </w:rPr>
        <w:t> </w:t>
      </w:r>
      <w:r w:rsidRPr="0033438C">
        <w:rPr>
          <w:rFonts w:ascii="Palatino Linotype" w:hAnsi="Palatino Linotype" w:cs="Segoe UI"/>
          <w:bCs/>
          <w:lang w:val="es-MX" w:eastAsia="es-MX"/>
        </w:rPr>
        <w:t>el</w:t>
      </w:r>
      <w:r w:rsidRPr="0033438C">
        <w:rPr>
          <w:rFonts w:ascii="Palatino Linotype" w:hAnsi="Palatino Linotype" w:cs="Segoe UI"/>
          <w:b/>
          <w:bCs/>
          <w:lang w:val="es-MX" w:eastAsia="es-MX"/>
        </w:rPr>
        <w:t xml:space="preserve"> SAIMEX</w:t>
      </w:r>
      <w:r w:rsidR="005D3E80" w:rsidRPr="009A1FFE">
        <w:rPr>
          <w:rFonts w:ascii="Palatino Linotype" w:hAnsi="Palatino Linotype" w:cs="Segoe UI"/>
          <w:lang w:val="es-MX" w:eastAsia="es-MX"/>
        </w:rPr>
        <w:t>; asimismo, se advierte que resulta procedente su interposición en términos del artículo</w:t>
      </w:r>
      <w:r w:rsidR="005D3E80" w:rsidRPr="009A1FFE">
        <w:rPr>
          <w:rFonts w:ascii="Palatino Linotype" w:eastAsia="Cambria" w:hAnsi="Palatino Linotype" w:cs="Segoe UI"/>
          <w:lang w:val="es-MX" w:eastAsia="es-MX"/>
        </w:rPr>
        <w:t> 1</w:t>
      </w:r>
      <w:r w:rsidR="005D3E80">
        <w:rPr>
          <w:rFonts w:ascii="Palatino Linotype" w:hAnsi="Palatino Linotype" w:cs="Segoe UI"/>
          <w:lang w:val="es-MX" w:eastAsia="es-MX"/>
        </w:rPr>
        <w:t>79, fracción V</w:t>
      </w:r>
      <w:r w:rsidR="005D3E80" w:rsidRPr="009A1FFE">
        <w:rPr>
          <w:rFonts w:ascii="Palatino Linotype" w:hAnsi="Palatino Linotype" w:cs="Segoe UI"/>
          <w:lang w:val="es-MX" w:eastAsia="es-MX"/>
        </w:rPr>
        <w:t xml:space="preserve"> del ordenamiento legal citado, que a la letra dicen:</w:t>
      </w:r>
    </w:p>
    <w:p w:rsidR="005D3E80" w:rsidRDefault="005D3E80" w:rsidP="005D3E80">
      <w:pPr>
        <w:spacing w:before="240" w:after="240"/>
        <w:ind w:left="993" w:right="900"/>
        <w:jc w:val="both"/>
        <w:textAlignment w:val="baseline"/>
        <w:rPr>
          <w:rFonts w:ascii="Palatino Linotype" w:eastAsia="Cambria" w:hAnsi="Palatino Linotype" w:cs="Segoe UI"/>
          <w:i/>
          <w:iCs/>
          <w:sz w:val="22"/>
          <w:szCs w:val="22"/>
          <w:lang w:val="es-MX" w:eastAsia="es-MX"/>
        </w:rPr>
      </w:pPr>
      <w:r w:rsidRPr="00B00E49">
        <w:rPr>
          <w:rFonts w:ascii="Palatino Linotype" w:hAnsi="Palatino Linotype" w:cs="Segoe UI"/>
          <w:bCs/>
          <w:i/>
          <w:iCs/>
          <w:sz w:val="22"/>
          <w:szCs w:val="22"/>
          <w:lang w:val="es-MX" w:eastAsia="es-MX"/>
        </w:rPr>
        <w:lastRenderedPageBreak/>
        <w:t>“</w:t>
      </w:r>
      <w:r w:rsidRPr="009A1FFE">
        <w:rPr>
          <w:rFonts w:ascii="Palatino Linotype" w:hAnsi="Palatino Linotype" w:cs="Segoe UI"/>
          <w:b/>
          <w:bCs/>
          <w:sz w:val="22"/>
          <w:szCs w:val="22"/>
          <w:lang w:val="es-MX" w:eastAsia="es-MX"/>
        </w:rPr>
        <w:t>Artículo 179.</w:t>
      </w:r>
      <w:r w:rsidRPr="009A1FFE">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p>
    <w:p w:rsidR="005D3E80" w:rsidRPr="00165454" w:rsidRDefault="00165454" w:rsidP="00165454">
      <w:pPr>
        <w:spacing w:before="240" w:after="240"/>
        <w:ind w:right="1041"/>
        <w:jc w:val="both"/>
        <w:textAlignment w:val="baseline"/>
        <w:rPr>
          <w:rFonts w:ascii="Palatino Linotype" w:hAnsi="Palatino Linotype" w:cs="Segoe UI"/>
          <w:i/>
          <w:sz w:val="22"/>
          <w:szCs w:val="22"/>
          <w:lang w:val="es-MX" w:eastAsia="es-MX"/>
        </w:rPr>
      </w:pPr>
      <w:r>
        <w:rPr>
          <w:rFonts w:ascii="Palatino Linotype" w:hAnsi="Palatino Linotype" w:cs="Segoe UI"/>
          <w:i/>
          <w:sz w:val="22"/>
          <w:szCs w:val="22"/>
          <w:lang w:val="es-MX" w:eastAsia="es-MX"/>
        </w:rPr>
        <w:t xml:space="preserve">                  …</w:t>
      </w:r>
    </w:p>
    <w:p w:rsidR="005D3E80" w:rsidRPr="00165454" w:rsidRDefault="00165454" w:rsidP="00165454">
      <w:pPr>
        <w:spacing w:before="240" w:after="240"/>
        <w:ind w:right="1041"/>
        <w:jc w:val="both"/>
        <w:textAlignment w:val="baseline"/>
        <w:rPr>
          <w:rFonts w:ascii="Palatino Linotype" w:hAnsi="Palatino Linotype" w:cs="Segoe UI"/>
          <w:i/>
          <w:sz w:val="22"/>
          <w:szCs w:val="22"/>
          <w:lang w:val="es-MX" w:eastAsia="es-MX"/>
        </w:rPr>
      </w:pPr>
      <w:r>
        <w:rPr>
          <w:rFonts w:ascii="Palatino Linotype" w:hAnsi="Palatino Linotype" w:cs="Segoe UI"/>
          <w:i/>
          <w:sz w:val="22"/>
          <w:szCs w:val="22"/>
          <w:lang w:val="es-MX" w:eastAsia="es-MX"/>
        </w:rPr>
        <w:t xml:space="preserve">                 </w:t>
      </w:r>
      <w:r w:rsidRPr="00165454">
        <w:rPr>
          <w:rFonts w:ascii="Palatino Linotype" w:hAnsi="Palatino Linotype" w:cs="Segoe UI"/>
          <w:b/>
          <w:i/>
          <w:sz w:val="22"/>
          <w:szCs w:val="22"/>
          <w:lang w:val="es-MX" w:eastAsia="es-MX"/>
        </w:rPr>
        <w:t>V.</w:t>
      </w:r>
      <w:r>
        <w:rPr>
          <w:rFonts w:ascii="Palatino Linotype" w:hAnsi="Palatino Linotype" w:cs="Segoe UI"/>
          <w:i/>
          <w:sz w:val="22"/>
          <w:szCs w:val="22"/>
          <w:lang w:val="es-MX" w:eastAsia="es-MX"/>
        </w:rPr>
        <w:t xml:space="preserve"> </w:t>
      </w:r>
      <w:r w:rsidRPr="00165454">
        <w:rPr>
          <w:rFonts w:ascii="Palatino Linotype" w:hAnsi="Palatino Linotype" w:cs="Segoe UI"/>
          <w:i/>
          <w:sz w:val="22"/>
          <w:szCs w:val="22"/>
          <w:lang w:val="es-MX" w:eastAsia="es-MX"/>
        </w:rPr>
        <w:t xml:space="preserve"> </w:t>
      </w:r>
      <w:r w:rsidR="005D3E80" w:rsidRPr="00165454">
        <w:rPr>
          <w:rFonts w:ascii="Palatino Linotype" w:hAnsi="Palatino Linotype" w:cs="Segoe UI"/>
          <w:i/>
          <w:sz w:val="22"/>
          <w:szCs w:val="22"/>
          <w:lang w:val="es-MX" w:eastAsia="es-MX"/>
        </w:rPr>
        <w:t xml:space="preserve">La </w:t>
      </w:r>
      <w:r w:rsidRPr="00165454">
        <w:rPr>
          <w:rFonts w:ascii="Palatino Linotype" w:hAnsi="Palatino Linotype" w:cs="Segoe UI"/>
          <w:i/>
          <w:sz w:val="22"/>
          <w:szCs w:val="22"/>
          <w:lang w:val="es-MX" w:eastAsia="es-MX"/>
        </w:rPr>
        <w:t xml:space="preserve">entrega de la información incompleta; </w:t>
      </w:r>
      <w:r w:rsidR="005D3E80" w:rsidRPr="00165454">
        <w:rPr>
          <w:rFonts w:ascii="Palatino Linotype" w:hAnsi="Palatino Linotype" w:cs="Segoe UI"/>
          <w:i/>
          <w:sz w:val="22"/>
          <w:szCs w:val="22"/>
          <w:lang w:val="es-MX" w:eastAsia="es-MX"/>
        </w:rPr>
        <w:t xml:space="preserve"> </w:t>
      </w:r>
    </w:p>
    <w:p w:rsidR="005D3E80" w:rsidRDefault="005D3E80" w:rsidP="005D3E80">
      <w:pPr>
        <w:spacing w:before="240" w:after="240"/>
        <w:ind w:left="993" w:right="1041"/>
        <w:contextualSpacing/>
        <w:jc w:val="both"/>
        <w:textAlignment w:val="baseline"/>
        <w:rPr>
          <w:rFonts w:ascii="Palatino Linotype" w:eastAsia="MS Gothic" w:hAnsi="Palatino Linotype" w:cs="Segoe UI"/>
          <w:i/>
          <w:sz w:val="22"/>
          <w:szCs w:val="22"/>
          <w:lang w:val="es-MX" w:eastAsia="es-MX"/>
        </w:rPr>
      </w:pPr>
      <w:r w:rsidRPr="009A1FFE">
        <w:rPr>
          <w:rFonts w:ascii="Palatino Linotype" w:hAnsi="Palatino Linotype" w:cs="Segoe UI"/>
          <w:i/>
          <w:sz w:val="22"/>
          <w:szCs w:val="22"/>
          <w:lang w:val="es-MX" w:eastAsia="es-MX"/>
        </w:rPr>
        <w:t xml:space="preserve">… </w:t>
      </w:r>
      <w:r w:rsidRPr="009A1FFE">
        <w:rPr>
          <w:rFonts w:ascii="Palatino Linotype" w:hAnsi="Palatino Linotype" w:cs="Segoe UI"/>
          <w:bCs/>
          <w:i/>
          <w:iCs/>
          <w:sz w:val="22"/>
          <w:szCs w:val="22"/>
          <w:lang w:val="es-MX" w:eastAsia="es-MX"/>
        </w:rPr>
        <w:t>”</w:t>
      </w:r>
      <w:r w:rsidRPr="009A1FFE">
        <w:rPr>
          <w:rFonts w:ascii="Palatino Linotype" w:eastAsia="MS Gothic" w:hAnsi="Palatino Linotype" w:cs="Segoe UI"/>
          <w:i/>
          <w:sz w:val="22"/>
          <w:szCs w:val="22"/>
          <w:lang w:val="es-MX" w:eastAsia="es-MX"/>
        </w:rPr>
        <w:t> </w:t>
      </w:r>
    </w:p>
    <w:p w:rsidR="005D3E80" w:rsidRPr="00FD1D4C" w:rsidRDefault="005D3E80" w:rsidP="005D3E80">
      <w:pPr>
        <w:spacing w:before="240" w:after="240"/>
        <w:ind w:left="993" w:right="1041"/>
        <w:contextualSpacing/>
        <w:jc w:val="both"/>
        <w:textAlignment w:val="baseline"/>
        <w:rPr>
          <w:rFonts w:ascii="Palatino Linotype" w:eastAsia="MS Gothic" w:hAnsi="Palatino Linotype" w:cs="Segoe UI"/>
          <w:i/>
          <w:sz w:val="16"/>
          <w:szCs w:val="16"/>
          <w:lang w:val="es-MX" w:eastAsia="es-MX"/>
        </w:rPr>
      </w:pPr>
    </w:p>
    <w:p w:rsidR="005D3E80" w:rsidRPr="00326AA2" w:rsidRDefault="00F91D0A" w:rsidP="005D3E80">
      <w:pPr>
        <w:spacing w:before="240" w:after="240" w:line="360" w:lineRule="auto"/>
        <w:jc w:val="both"/>
        <w:rPr>
          <w:rFonts w:ascii="Palatino Linotype" w:hAnsi="Palatino Linotype" w:cs="Arial"/>
        </w:rPr>
      </w:pPr>
      <w:r>
        <w:rPr>
          <w:rFonts w:ascii="Palatino Linotype" w:hAnsi="Palatino Linotype"/>
          <w:b/>
          <w:sz w:val="28"/>
          <w:szCs w:val="28"/>
        </w:rPr>
        <w:t>Tercero</w:t>
      </w:r>
      <w:r w:rsidR="005D3E80" w:rsidRPr="00326AA2">
        <w:rPr>
          <w:rFonts w:ascii="Palatino Linotype" w:hAnsi="Palatino Linotype"/>
          <w:b/>
          <w:sz w:val="28"/>
          <w:szCs w:val="28"/>
        </w:rPr>
        <w:t>. Materia de la revisión.</w:t>
      </w:r>
      <w:r w:rsidR="005D3E80" w:rsidRPr="00326AA2">
        <w:rPr>
          <w:rFonts w:ascii="Palatino Linotype" w:hAnsi="Palatino Linotype"/>
          <w:b/>
        </w:rPr>
        <w:t xml:space="preserve"> </w:t>
      </w:r>
      <w:r w:rsidR="005D3E80" w:rsidRPr="00326AA2">
        <w:rPr>
          <w:rFonts w:ascii="Palatino Linotype" w:hAnsi="Palatino Linotype" w:cs="Arial"/>
        </w:rPr>
        <w:t>Con base en las constancias que obran en el expediente en el que</w:t>
      </w:r>
      <w:r w:rsidR="005D3E80">
        <w:rPr>
          <w:rFonts w:ascii="Palatino Linotype" w:hAnsi="Palatino Linotype" w:cs="Arial"/>
        </w:rPr>
        <w:t xml:space="preserve"> </w:t>
      </w:r>
      <w:r w:rsidR="005D3E80" w:rsidRPr="00326AA2">
        <w:rPr>
          <w:rFonts w:ascii="Palatino Linotype" w:hAnsi="Palatino Linotype" w:cs="Arial"/>
        </w:rPr>
        <w:t xml:space="preserve">se actúa, este Instituto tiene la convicción de que la presente resolución tiene como objetivo central </w:t>
      </w:r>
      <w:r w:rsidR="005D3E80" w:rsidRPr="005072F7">
        <w:rPr>
          <w:rFonts w:ascii="Palatino Linotype" w:hAnsi="Palatino Linotype" w:cs="Arial"/>
        </w:rPr>
        <w:t>determinar si la respuesta</w:t>
      </w:r>
      <w:r w:rsidR="005D3E80">
        <w:rPr>
          <w:rFonts w:ascii="Palatino Linotype" w:hAnsi="Palatino Linotype" w:cs="Arial"/>
        </w:rPr>
        <w:t xml:space="preserve"> e </w:t>
      </w:r>
      <w:r w:rsidR="005D3E80" w:rsidRPr="005072F7">
        <w:rPr>
          <w:rFonts w:ascii="Palatino Linotype" w:hAnsi="Palatino Linotype" w:cs="Arial"/>
        </w:rPr>
        <w:t>informe justificado</w:t>
      </w:r>
      <w:r w:rsidR="005D3E80">
        <w:rPr>
          <w:rFonts w:ascii="Palatino Linotype" w:hAnsi="Palatino Linotype" w:cs="Arial"/>
        </w:rPr>
        <w:t xml:space="preserve"> enviados por el </w:t>
      </w:r>
      <w:r w:rsidR="005D3E80" w:rsidRPr="005072F7">
        <w:rPr>
          <w:rFonts w:ascii="Palatino Linotype" w:hAnsi="Palatino Linotype" w:cs="Arial"/>
          <w:b/>
        </w:rPr>
        <w:t>SUJETO OBLIGADO</w:t>
      </w:r>
      <w:r w:rsidR="005D3E80" w:rsidRPr="005072F7">
        <w:rPr>
          <w:rFonts w:ascii="Palatino Linotype" w:hAnsi="Palatino Linotype" w:cs="Arial"/>
        </w:rPr>
        <w:t>, satisfacen el derecho de acceso a la información pública d</w:t>
      </w:r>
      <w:r w:rsidR="005D3E80">
        <w:rPr>
          <w:rFonts w:ascii="Palatino Linotype" w:hAnsi="Palatino Linotype" w:cs="Arial"/>
        </w:rPr>
        <w:t xml:space="preserve">el </w:t>
      </w:r>
      <w:r w:rsidR="005D3E80" w:rsidRPr="001F14D8">
        <w:rPr>
          <w:rFonts w:ascii="Palatino Linotype" w:hAnsi="Palatino Linotype" w:cs="Arial"/>
          <w:b/>
        </w:rPr>
        <w:t>RECURRENTE</w:t>
      </w:r>
      <w:r w:rsidR="005D3E80" w:rsidRPr="005072F7">
        <w:rPr>
          <w:rFonts w:ascii="Palatino Linotype" w:hAnsi="Palatino Linotype" w:cs="Arial"/>
        </w:rPr>
        <w:t xml:space="preserve">; en caso contrario y de ser procedente, </w:t>
      </w:r>
      <w:r w:rsidR="005D3E80">
        <w:rPr>
          <w:rFonts w:ascii="Palatino Linotype" w:hAnsi="Palatino Linotype" w:cs="Arial"/>
        </w:rPr>
        <w:t xml:space="preserve">se ordenará </w:t>
      </w:r>
      <w:r w:rsidR="005D3E80" w:rsidRPr="005072F7">
        <w:rPr>
          <w:rFonts w:ascii="Palatino Linotype" w:hAnsi="Palatino Linotype" w:cs="Arial"/>
        </w:rPr>
        <w:t xml:space="preserve">la expedición de la información </w:t>
      </w:r>
      <w:r w:rsidR="00165454">
        <w:rPr>
          <w:rFonts w:ascii="Palatino Linotype" w:hAnsi="Palatino Linotype" w:cs="Arial"/>
        </w:rPr>
        <w:t xml:space="preserve">que corresponda. </w:t>
      </w:r>
      <w:r w:rsidR="005D3E80" w:rsidRPr="00326AA2">
        <w:rPr>
          <w:rFonts w:ascii="Palatino Linotype" w:hAnsi="Palatino Linotype" w:cs="Arial"/>
        </w:rPr>
        <w:t xml:space="preserve"> </w:t>
      </w:r>
    </w:p>
    <w:p w:rsidR="008D67AA" w:rsidRDefault="00F91D0A" w:rsidP="005D3E80">
      <w:pPr>
        <w:spacing w:line="360" w:lineRule="auto"/>
        <w:ind w:right="-150"/>
        <w:jc w:val="both"/>
        <w:textAlignment w:val="baseline"/>
        <w:rPr>
          <w:rFonts w:ascii="Palatino Linotype" w:hAnsi="Palatino Linotype"/>
        </w:rPr>
      </w:pPr>
      <w:r>
        <w:rPr>
          <w:rFonts w:ascii="Palatino Linotype" w:hAnsi="Palatino Linotype"/>
          <w:b/>
          <w:sz w:val="28"/>
        </w:rPr>
        <w:t>Cuarto</w:t>
      </w:r>
      <w:r w:rsidR="005D3E80" w:rsidRPr="00F37FDA">
        <w:rPr>
          <w:rFonts w:ascii="Palatino Linotype" w:hAnsi="Palatino Linotype"/>
          <w:b/>
          <w:sz w:val="28"/>
        </w:rPr>
        <w:t xml:space="preserve">. Estudio del asunto. </w:t>
      </w:r>
      <w:r w:rsidR="005D3E80" w:rsidRPr="00F37FDA">
        <w:rPr>
          <w:rFonts w:ascii="Palatino Linotype" w:hAnsi="Palatino Linotype"/>
        </w:rPr>
        <w:t>Previo al análisis del recurso de revisión materia del presente estudio, es pertinente recapitular que el particular solicitó</w:t>
      </w:r>
      <w:r w:rsidR="005D3E80">
        <w:rPr>
          <w:rFonts w:ascii="Palatino Linotype" w:hAnsi="Palatino Linotype"/>
        </w:rPr>
        <w:t xml:space="preserve"> a </w:t>
      </w:r>
      <w:r w:rsidR="005D3E80" w:rsidRPr="00BE32AE">
        <w:rPr>
          <w:rFonts w:ascii="Palatino Linotype" w:hAnsi="Palatino Linotype"/>
          <w:b/>
        </w:rPr>
        <w:t>SUJETO OBLIGADO</w:t>
      </w:r>
      <w:r w:rsidR="005D3E80">
        <w:rPr>
          <w:rFonts w:ascii="Palatino Linotype" w:hAnsi="Palatino Linotype"/>
        </w:rPr>
        <w:t xml:space="preserve">, </w:t>
      </w:r>
      <w:r w:rsidR="008D67AA">
        <w:rPr>
          <w:rFonts w:ascii="Palatino Linotype" w:hAnsi="Palatino Linotype"/>
        </w:rPr>
        <w:t xml:space="preserve">el fundamento legal y evidencias de autorización de la suspensión de clases del día 28 de septiembre de 2018. </w:t>
      </w:r>
    </w:p>
    <w:p w:rsidR="008D67AA" w:rsidRPr="008D67AA" w:rsidRDefault="008D67AA" w:rsidP="006921E4">
      <w:pPr>
        <w:ind w:right="-147"/>
        <w:jc w:val="both"/>
        <w:textAlignment w:val="baseline"/>
        <w:rPr>
          <w:rFonts w:ascii="Palatino Linotype" w:hAnsi="Palatino Linotype"/>
          <w:sz w:val="16"/>
          <w:szCs w:val="16"/>
        </w:rPr>
      </w:pPr>
    </w:p>
    <w:p w:rsidR="006921E4" w:rsidRDefault="008D67AA" w:rsidP="00C82A12">
      <w:pPr>
        <w:spacing w:before="240" w:after="240" w:line="360" w:lineRule="auto"/>
        <w:jc w:val="both"/>
        <w:rPr>
          <w:rFonts w:ascii="Palatino Linotype" w:hAnsi="Palatino Linotype"/>
        </w:rPr>
      </w:pPr>
      <w:r>
        <w:rPr>
          <w:rFonts w:ascii="Palatino Linotype" w:hAnsi="Palatino Linotype"/>
        </w:rPr>
        <w:t>En respuesta, la Jefa del Departamento de Recursos  Humanos y Materiales</w:t>
      </w:r>
      <w:r w:rsidR="006921E4">
        <w:rPr>
          <w:rFonts w:ascii="Palatino Linotype" w:hAnsi="Palatino Linotype"/>
        </w:rPr>
        <w:t>,</w:t>
      </w:r>
      <w:r w:rsidR="00441018">
        <w:rPr>
          <w:rFonts w:ascii="Palatino Linotype" w:hAnsi="Palatino Linotype"/>
        </w:rPr>
        <w:t xml:space="preserve"> así como el Director de Administración y Finanzas, manifestaron, en forma similar, que de conformidad con el numeral 7.16.3 de la Norma Oficial Mexicana NOM-256-SSA1-2012 “Condiciones sanitarias que deben cumplir los establecimientos y personal dedicados  a los servicios urbanos de control de plagas mediante plaguicidas”, y en atención a la Circular 021, </w:t>
      </w:r>
      <w:r w:rsidR="006921E4">
        <w:rPr>
          <w:rFonts w:ascii="Palatino Linotype" w:hAnsi="Palatino Linotype"/>
        </w:rPr>
        <w:t xml:space="preserve">emitida </w:t>
      </w:r>
      <w:r w:rsidR="00441018">
        <w:rPr>
          <w:rFonts w:ascii="Palatino Linotype" w:hAnsi="Palatino Linotype"/>
        </w:rPr>
        <w:t>por el Departamento</w:t>
      </w:r>
      <w:r w:rsidR="006921E4">
        <w:rPr>
          <w:rFonts w:ascii="Palatino Linotype" w:hAnsi="Palatino Linotype"/>
        </w:rPr>
        <w:t xml:space="preserve"> de Recursos Humanos y Materiales, se </w:t>
      </w:r>
      <w:r w:rsidR="00441018">
        <w:rPr>
          <w:rFonts w:ascii="Palatino Linotype" w:hAnsi="Palatino Linotype"/>
        </w:rPr>
        <w:t xml:space="preserve">tomaron las medidas correspondientes </w:t>
      </w:r>
      <w:r w:rsidR="00441018">
        <w:rPr>
          <w:rFonts w:ascii="Palatino Linotype" w:hAnsi="Palatino Linotype"/>
        </w:rPr>
        <w:lastRenderedPageBreak/>
        <w:t>a la fumigación realizada en las instalaciones de la Universidad, por lo que se determinó la suspensión de clases,</w:t>
      </w:r>
      <w:r w:rsidR="006921E4">
        <w:rPr>
          <w:rFonts w:ascii="Palatino Linotype" w:hAnsi="Palatino Linotype"/>
        </w:rPr>
        <w:t xml:space="preserve"> documento que se adjuntó a la respuesta. </w:t>
      </w:r>
    </w:p>
    <w:p w:rsidR="00C82A12" w:rsidRPr="00C82A12" w:rsidRDefault="00C82A12" w:rsidP="00C82A12">
      <w:pPr>
        <w:spacing w:before="240" w:after="240" w:line="360" w:lineRule="auto"/>
        <w:jc w:val="both"/>
        <w:rPr>
          <w:rFonts w:ascii="Palatino Linotype" w:hAnsi="Palatino Linotype"/>
        </w:rPr>
      </w:pPr>
      <w:r w:rsidRPr="00C82A12">
        <w:rPr>
          <w:rFonts w:ascii="Palatino Linotype" w:hAnsi="Palatino Linotype"/>
        </w:rPr>
        <w:t xml:space="preserve">Inconforme con la respuesta, el </w:t>
      </w:r>
      <w:r w:rsidRPr="00C82A12">
        <w:rPr>
          <w:rFonts w:ascii="Palatino Linotype" w:hAnsi="Palatino Linotype"/>
          <w:b/>
        </w:rPr>
        <w:t>RECURRENTE</w:t>
      </w:r>
      <w:r w:rsidRPr="00C82A12">
        <w:rPr>
          <w:rFonts w:ascii="Palatino Linotype" w:hAnsi="Palatino Linotype"/>
        </w:rPr>
        <w:t xml:space="preserve"> </w:t>
      </w:r>
      <w:r w:rsidR="00975E21">
        <w:rPr>
          <w:rFonts w:ascii="Palatino Linotype" w:hAnsi="Palatino Linotype"/>
        </w:rPr>
        <w:t xml:space="preserve">señaló como </w:t>
      </w:r>
      <w:r w:rsidRPr="00C82A12">
        <w:rPr>
          <w:rFonts w:ascii="Palatino Linotype" w:hAnsi="Palatino Linotype"/>
          <w:b/>
        </w:rPr>
        <w:t>acto impugnado</w:t>
      </w:r>
      <w:r w:rsidR="00975E21" w:rsidRPr="00975E21">
        <w:rPr>
          <w:rFonts w:ascii="Palatino Linotype" w:hAnsi="Palatino Linotype"/>
        </w:rPr>
        <w:t xml:space="preserve"> información incompleta</w:t>
      </w:r>
      <w:r w:rsidR="00975E21">
        <w:rPr>
          <w:rFonts w:ascii="Palatino Linotype" w:hAnsi="Palatino Linotype"/>
        </w:rPr>
        <w:t xml:space="preserve"> y como </w:t>
      </w:r>
      <w:r w:rsidR="00975E21" w:rsidRPr="00975E21">
        <w:rPr>
          <w:rFonts w:ascii="Palatino Linotype" w:hAnsi="Palatino Linotype"/>
          <w:b/>
        </w:rPr>
        <w:t>m</w:t>
      </w:r>
      <w:r w:rsidRPr="00C82A12">
        <w:rPr>
          <w:rFonts w:ascii="Palatino Linotype" w:hAnsi="Palatino Linotype"/>
          <w:b/>
        </w:rPr>
        <w:t xml:space="preserve">otivo de inconformidad </w:t>
      </w:r>
      <w:r w:rsidRPr="00C82A12">
        <w:rPr>
          <w:rFonts w:ascii="Palatino Linotype" w:hAnsi="Palatino Linotype"/>
        </w:rPr>
        <w:t xml:space="preserve">arguyó que </w:t>
      </w:r>
      <w:r w:rsidR="00975E21">
        <w:rPr>
          <w:rFonts w:ascii="Palatino Linotype" w:hAnsi="Palatino Linotype"/>
        </w:rPr>
        <w:t>no se entregan la evidencias solicitadas.</w:t>
      </w:r>
    </w:p>
    <w:p w:rsidR="00C82A12" w:rsidRPr="00C82A12" w:rsidRDefault="00C82A12" w:rsidP="00C82A12">
      <w:pPr>
        <w:spacing w:before="240" w:after="240" w:line="360" w:lineRule="auto"/>
        <w:jc w:val="both"/>
        <w:rPr>
          <w:rFonts w:ascii="Palatino Linotype" w:hAnsi="Palatino Linotype"/>
        </w:rPr>
      </w:pPr>
      <w:r w:rsidRPr="00C82A12">
        <w:rPr>
          <w:rFonts w:ascii="Palatino Linotype" w:hAnsi="Palatino Linotype"/>
        </w:rPr>
        <w:t xml:space="preserve">Por su parte, el </w:t>
      </w:r>
      <w:r w:rsidRPr="00C82A12">
        <w:rPr>
          <w:rFonts w:ascii="Palatino Linotype" w:hAnsi="Palatino Linotype"/>
          <w:b/>
        </w:rPr>
        <w:t>SUJETO OBLIGADO</w:t>
      </w:r>
      <w:r w:rsidRPr="00C82A12">
        <w:rPr>
          <w:rFonts w:ascii="Palatino Linotype" w:hAnsi="Palatino Linotype"/>
        </w:rPr>
        <w:t xml:space="preserve"> en vía de informe justificado proporcionó los</w:t>
      </w:r>
      <w:r w:rsidR="00975E21">
        <w:rPr>
          <w:rFonts w:ascii="Palatino Linotype" w:hAnsi="Palatino Linotype"/>
        </w:rPr>
        <w:t xml:space="preserve"> oficios de ambos servidores públicos habilitados, a través de los cuales rei</w:t>
      </w:r>
      <w:r w:rsidR="0004649F">
        <w:rPr>
          <w:rFonts w:ascii="Palatino Linotype" w:hAnsi="Palatino Linotype"/>
        </w:rPr>
        <w:t xml:space="preserve">teraron su respectiva respuesta, por lo que no fueron puestos a disposición del particular. </w:t>
      </w:r>
    </w:p>
    <w:p w:rsidR="00C82A12" w:rsidRPr="00C82A12" w:rsidRDefault="00C82A12" w:rsidP="00C82A12">
      <w:pPr>
        <w:spacing w:before="240" w:after="240" w:line="360" w:lineRule="auto"/>
        <w:jc w:val="both"/>
        <w:rPr>
          <w:rFonts w:ascii="Palatino Linotype" w:hAnsi="Palatino Linotype"/>
          <w:lang w:val="es-MX" w:eastAsia="es-MX"/>
        </w:rPr>
      </w:pPr>
      <w:r w:rsidRPr="00C82A12">
        <w:rPr>
          <w:rFonts w:ascii="Palatino Linotype" w:hAnsi="Palatino Linotype"/>
        </w:rPr>
        <w:t xml:space="preserve">De lo expuesto, se advierte que el </w:t>
      </w:r>
      <w:r w:rsidRPr="00C82A12">
        <w:rPr>
          <w:rFonts w:ascii="Palatino Linotype" w:hAnsi="Palatino Linotype"/>
          <w:b/>
        </w:rPr>
        <w:t>SUJETO OBLIGADO</w:t>
      </w:r>
      <w:r w:rsidRPr="00C82A12">
        <w:rPr>
          <w:rFonts w:ascii="Palatino Linotype" w:hAnsi="Palatino Linotype"/>
        </w:rPr>
        <w:t xml:space="preserve"> atendió y otorgó respuesta a la solicitud de información presentada por el peticionario dentro de la temporalidad concedida, toda  vez que  dentro del plazo de quince días hábiles previsto en la Ley de Transparencia aplicable en la materia, notificó la respuesta conducente en términos de lo previsto en los artículos 4, párrafo segundo; 12, segundo párrafo; 163, párrafo primero y 166 primer párrafo; de la Ley de Transparencia y Acceso a la Información Pública de la entidad, que ordenan: </w:t>
      </w:r>
    </w:p>
    <w:p w:rsidR="00C82A12" w:rsidRPr="00C82A12" w:rsidRDefault="00C82A12" w:rsidP="00C82A12">
      <w:pPr>
        <w:autoSpaceDE w:val="0"/>
        <w:autoSpaceDN w:val="0"/>
        <w:adjustRightInd w:val="0"/>
        <w:ind w:left="851" w:right="900"/>
        <w:jc w:val="both"/>
        <w:rPr>
          <w:rFonts w:ascii="Palatino Linotype" w:eastAsia="MS Mincho" w:hAnsi="Palatino Linotype" w:cs="Bookman Old Style,Bold"/>
          <w:b/>
          <w:bCs/>
          <w:i/>
          <w:sz w:val="22"/>
          <w:szCs w:val="22"/>
          <w:lang w:val="es-MX" w:eastAsia="es-MX"/>
        </w:rPr>
      </w:pPr>
      <w:r w:rsidRPr="00C82A12">
        <w:rPr>
          <w:rFonts w:ascii="Palatino Linotype" w:eastAsia="MS Mincho" w:hAnsi="Palatino Linotype" w:cs="Bookman Old Style,Bold"/>
          <w:bCs/>
          <w:i/>
          <w:sz w:val="22"/>
          <w:szCs w:val="22"/>
          <w:lang w:val="es-MX" w:eastAsia="es-MX"/>
        </w:rPr>
        <w:t>“</w:t>
      </w:r>
      <w:r w:rsidRPr="00C82A12">
        <w:rPr>
          <w:rFonts w:ascii="Palatino Linotype" w:eastAsia="MS Mincho" w:hAnsi="Palatino Linotype" w:cs="Bookman Old Style,Bold"/>
          <w:b/>
          <w:bCs/>
          <w:i/>
          <w:sz w:val="22"/>
          <w:szCs w:val="22"/>
          <w:lang w:val="es-MX" w:eastAsia="es-MX"/>
        </w:rPr>
        <w:t xml:space="preserve">Artículo 4. </w:t>
      </w:r>
      <w:r w:rsidRPr="00C82A12">
        <w:rPr>
          <w:rFonts w:ascii="Palatino Linotype" w:eastAsia="MS Mincho" w:hAnsi="Palatino Linotype" w:cs="Bookman Old Style,Bold"/>
          <w:bCs/>
          <w:i/>
          <w:sz w:val="22"/>
          <w:szCs w:val="22"/>
          <w:lang w:val="es-MX" w:eastAsia="es-MX"/>
        </w:rPr>
        <w:t>…</w:t>
      </w:r>
    </w:p>
    <w:p w:rsidR="00C82A12" w:rsidRPr="00C82A12" w:rsidRDefault="00C82A12" w:rsidP="00C82A12">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C82A12" w:rsidRPr="00C82A12" w:rsidRDefault="00C82A12" w:rsidP="00C82A12">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C82A12">
        <w:rPr>
          <w:rFonts w:ascii="Palatino Linotype" w:eastAsia="MS Mincho" w:hAnsi="Palatino Linotype" w:cs="Bookman Old Style"/>
          <w:i/>
          <w:sz w:val="22"/>
          <w:szCs w:val="22"/>
          <w:u w:val="single"/>
          <w:lang w:val="es-MX" w:eastAsia="es-MX"/>
        </w:rPr>
        <w:t>Toda la información generada, obtenida, adquirida, transformada, administrada o en posesión de los sujetos obligados es pública y accesible de manera permanente a cualquier persona</w:t>
      </w:r>
      <w:r w:rsidRPr="00C82A12">
        <w:rPr>
          <w:rFonts w:ascii="Palatino Linotype" w:eastAsia="MS Mincho" w:hAnsi="Palatino Linotype" w:cs="Bookman Old Style"/>
          <w:i/>
          <w:sz w:val="22"/>
          <w:szCs w:val="22"/>
          <w:lang w:val="es-MX" w:eastAsia="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82A12" w:rsidRPr="00C82A12" w:rsidRDefault="00C82A12" w:rsidP="00C82A12">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C82A12">
        <w:rPr>
          <w:rFonts w:ascii="Palatino Linotype" w:eastAsia="MS Mincho" w:hAnsi="Palatino Linotype" w:cs="Bookman Old Style"/>
          <w:i/>
          <w:sz w:val="22"/>
          <w:szCs w:val="22"/>
          <w:lang w:val="es-MX" w:eastAsia="es-MX"/>
        </w:rPr>
        <w:t>…”</w:t>
      </w:r>
    </w:p>
    <w:p w:rsidR="00C82A12" w:rsidRPr="00C82A12" w:rsidRDefault="00C82A12" w:rsidP="00C82A12">
      <w:pPr>
        <w:autoSpaceDE w:val="0"/>
        <w:autoSpaceDN w:val="0"/>
        <w:adjustRightInd w:val="0"/>
        <w:ind w:left="851" w:right="900"/>
        <w:jc w:val="both"/>
        <w:rPr>
          <w:rFonts w:ascii="Palatino Linotype" w:eastAsia="MS Mincho" w:hAnsi="Palatino Linotype" w:cs="Bookman Old Style,Bold"/>
          <w:bCs/>
          <w:i/>
          <w:sz w:val="22"/>
          <w:szCs w:val="22"/>
          <w:lang w:val="es-MX" w:eastAsia="es-MX"/>
        </w:rPr>
      </w:pPr>
    </w:p>
    <w:p w:rsidR="00C82A12" w:rsidRPr="00C82A12" w:rsidRDefault="00C82A12" w:rsidP="00C82A12">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C82A12">
        <w:rPr>
          <w:rFonts w:ascii="Palatino Linotype" w:eastAsia="MS Mincho" w:hAnsi="Palatino Linotype" w:cs="Bookman Old Style,Bold"/>
          <w:bCs/>
          <w:i/>
          <w:sz w:val="22"/>
          <w:szCs w:val="22"/>
          <w:lang w:val="es-MX" w:eastAsia="es-MX"/>
        </w:rPr>
        <w:t>“</w:t>
      </w:r>
      <w:r w:rsidRPr="00C82A12">
        <w:rPr>
          <w:rFonts w:ascii="Palatino Linotype" w:eastAsia="MS Mincho" w:hAnsi="Palatino Linotype" w:cs="Bookman Old Style,Bold"/>
          <w:b/>
          <w:bCs/>
          <w:i/>
          <w:sz w:val="22"/>
          <w:szCs w:val="22"/>
          <w:lang w:val="es-MX" w:eastAsia="es-MX"/>
        </w:rPr>
        <w:t xml:space="preserve">Artículo 12. </w:t>
      </w:r>
      <w:r w:rsidRPr="00C82A12">
        <w:rPr>
          <w:rFonts w:ascii="Palatino Linotype" w:eastAsia="MS Mincho" w:hAnsi="Palatino Linotype" w:cs="Bookman Old Style"/>
          <w:i/>
          <w:sz w:val="22"/>
          <w:szCs w:val="22"/>
          <w:lang w:val="es-MX" w:eastAsia="es-MX"/>
        </w:rPr>
        <w:t>(…)</w:t>
      </w:r>
    </w:p>
    <w:p w:rsidR="00C82A12" w:rsidRPr="00C82A12" w:rsidRDefault="00C82A12" w:rsidP="00C82A12">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C82A12" w:rsidRPr="00C82A12" w:rsidRDefault="00C82A12" w:rsidP="00C82A12">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C82A12">
        <w:rPr>
          <w:rFonts w:ascii="Palatino Linotype" w:eastAsia="MS Mincho" w:hAnsi="Palatino Linotype" w:cs="Bookman Old Style"/>
          <w:i/>
          <w:sz w:val="22"/>
          <w:szCs w:val="22"/>
          <w:u w:val="single"/>
          <w:lang w:val="es-MX" w:eastAsia="es-MX"/>
        </w:rPr>
        <w:lastRenderedPageBreak/>
        <w:t>Los sujetos obligados sólo proporcionarán la información pública que se les requiera y que obre en sus archivos</w:t>
      </w:r>
      <w:r w:rsidRPr="00C82A12">
        <w:rPr>
          <w:rFonts w:ascii="Palatino Linotype" w:eastAsia="MS Mincho" w:hAnsi="Palatino Linotype" w:cs="Bookman Old Style"/>
          <w:i/>
          <w:sz w:val="22"/>
          <w:szCs w:val="22"/>
          <w:lang w:val="es-MX"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82A12" w:rsidRPr="00C82A12" w:rsidRDefault="00C82A12" w:rsidP="00C82A12">
      <w:pPr>
        <w:autoSpaceDE w:val="0"/>
        <w:autoSpaceDN w:val="0"/>
        <w:adjustRightInd w:val="0"/>
        <w:ind w:left="851" w:right="900"/>
        <w:jc w:val="both"/>
        <w:rPr>
          <w:rFonts w:ascii="Palatino Linotype" w:eastAsia="MS Mincho" w:hAnsi="Palatino Linotype" w:cs="Bookman Old Style,Bold"/>
          <w:b/>
          <w:bCs/>
          <w:i/>
          <w:sz w:val="22"/>
          <w:szCs w:val="22"/>
          <w:lang w:val="es-MX" w:eastAsia="es-MX"/>
        </w:rPr>
      </w:pPr>
    </w:p>
    <w:p w:rsidR="00C82A12" w:rsidRPr="00C82A12" w:rsidRDefault="00C82A12" w:rsidP="00C82A12">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C82A12">
        <w:rPr>
          <w:rFonts w:ascii="Palatino Linotype" w:eastAsia="MS Mincho" w:hAnsi="Palatino Linotype" w:cs="Bookman Old Style,Bold"/>
          <w:bCs/>
          <w:i/>
          <w:sz w:val="22"/>
          <w:szCs w:val="22"/>
          <w:lang w:val="es-MX" w:eastAsia="es-MX"/>
        </w:rPr>
        <w:t>“</w:t>
      </w:r>
      <w:r w:rsidRPr="00C82A12">
        <w:rPr>
          <w:rFonts w:ascii="Palatino Linotype" w:eastAsia="MS Mincho" w:hAnsi="Palatino Linotype" w:cs="Bookman Old Style,Bold"/>
          <w:b/>
          <w:bCs/>
          <w:i/>
          <w:sz w:val="22"/>
          <w:szCs w:val="22"/>
          <w:lang w:val="es-MX" w:eastAsia="es-MX"/>
        </w:rPr>
        <w:t xml:space="preserve">Artículo 163. </w:t>
      </w:r>
      <w:r w:rsidRPr="00C82A12">
        <w:rPr>
          <w:rFonts w:ascii="Palatino Linotype" w:eastAsia="MS Mincho" w:hAnsi="Palatino Linotype" w:cs="Bookman Old Style"/>
          <w:i/>
          <w:sz w:val="22"/>
          <w:szCs w:val="22"/>
          <w:u w:val="single"/>
          <w:lang w:val="es-MX" w:eastAsia="es-MX"/>
        </w:rPr>
        <w:t>La Unidad de Transparencia deberá notificar la respuesta a la solicitud al interesado en el menor tiempo posible</w:t>
      </w:r>
      <w:r w:rsidRPr="00C82A12">
        <w:rPr>
          <w:rFonts w:ascii="Palatino Linotype" w:eastAsia="MS Mincho" w:hAnsi="Palatino Linotype" w:cs="Bookman Old Style"/>
          <w:i/>
          <w:sz w:val="22"/>
          <w:szCs w:val="22"/>
          <w:lang w:val="es-MX" w:eastAsia="es-MX"/>
        </w:rPr>
        <w:t xml:space="preserve">, que </w:t>
      </w:r>
      <w:r w:rsidRPr="00C82A12">
        <w:rPr>
          <w:rFonts w:ascii="Palatino Linotype" w:eastAsia="MS Mincho" w:hAnsi="Palatino Linotype" w:cs="Bookman Old Style"/>
          <w:i/>
          <w:sz w:val="22"/>
          <w:szCs w:val="22"/>
          <w:u w:val="single"/>
          <w:lang w:val="es-MX" w:eastAsia="es-MX"/>
        </w:rPr>
        <w:t>no podrá exceder de quince días hábiles</w:t>
      </w:r>
      <w:r w:rsidRPr="00C82A12">
        <w:rPr>
          <w:rFonts w:ascii="Palatino Linotype" w:eastAsia="MS Mincho" w:hAnsi="Palatino Linotype" w:cs="Bookman Old Style"/>
          <w:i/>
          <w:sz w:val="22"/>
          <w:szCs w:val="22"/>
          <w:lang w:val="es-MX" w:eastAsia="es-MX"/>
        </w:rPr>
        <w:t>, contados a partir del día siguiente a la presentación de aquélla. “</w:t>
      </w:r>
    </w:p>
    <w:p w:rsidR="00C82A12" w:rsidRPr="00C82A12" w:rsidRDefault="00C82A12" w:rsidP="00C82A12">
      <w:pPr>
        <w:autoSpaceDE w:val="0"/>
        <w:autoSpaceDN w:val="0"/>
        <w:adjustRightInd w:val="0"/>
        <w:ind w:left="851" w:right="900"/>
        <w:jc w:val="both"/>
        <w:rPr>
          <w:rFonts w:ascii="Palatino Linotype" w:hAnsi="Palatino Linotype"/>
          <w:i/>
          <w:sz w:val="22"/>
          <w:szCs w:val="22"/>
        </w:rPr>
      </w:pPr>
      <w:r w:rsidRPr="00C82A12">
        <w:rPr>
          <w:rFonts w:ascii="Palatino Linotype" w:hAnsi="Palatino Linotype"/>
          <w:i/>
          <w:sz w:val="22"/>
          <w:szCs w:val="22"/>
        </w:rPr>
        <w:t>“</w:t>
      </w:r>
      <w:r w:rsidRPr="00C82A12">
        <w:rPr>
          <w:rFonts w:ascii="Palatino Linotype" w:hAnsi="Palatino Linotype"/>
          <w:b/>
          <w:i/>
          <w:sz w:val="22"/>
          <w:szCs w:val="22"/>
        </w:rPr>
        <w:t>Artículo 166</w:t>
      </w:r>
      <w:r w:rsidRPr="00C82A12">
        <w:rPr>
          <w:rFonts w:ascii="Palatino Linotype" w:hAnsi="Palatino Linotype"/>
          <w:i/>
          <w:sz w:val="22"/>
          <w:szCs w:val="22"/>
        </w:rPr>
        <w:t xml:space="preserve">. </w:t>
      </w:r>
      <w:r w:rsidRPr="00C82A12">
        <w:rPr>
          <w:rFonts w:ascii="Palatino Linotype" w:hAnsi="Palatino Linotype"/>
          <w:i/>
          <w:sz w:val="22"/>
          <w:szCs w:val="22"/>
          <w:u w:val="single"/>
        </w:rPr>
        <w:t>La obligación de acceso a la información pública se tendrá por cumplida cuando el solicitante tenga a su disposición la información requerida</w:t>
      </w:r>
      <w:r w:rsidRPr="00C82A12">
        <w:rPr>
          <w:rFonts w:ascii="Palatino Linotype" w:hAnsi="Palatino Linotype"/>
          <w:i/>
          <w:sz w:val="22"/>
          <w:szCs w:val="22"/>
        </w:rPr>
        <w:t>, o cuando realice la consulta de la misma en el lugar en el que ésta se localice.</w:t>
      </w:r>
    </w:p>
    <w:p w:rsidR="00C82A12" w:rsidRPr="00C82A12" w:rsidRDefault="00C82A12" w:rsidP="00C82A12">
      <w:pPr>
        <w:autoSpaceDE w:val="0"/>
        <w:autoSpaceDN w:val="0"/>
        <w:adjustRightInd w:val="0"/>
        <w:ind w:left="851" w:right="900"/>
        <w:jc w:val="both"/>
        <w:rPr>
          <w:rFonts w:ascii="Palatino Linotype" w:hAnsi="Palatino Linotype"/>
          <w:i/>
          <w:sz w:val="22"/>
          <w:szCs w:val="22"/>
        </w:rPr>
      </w:pPr>
      <w:r w:rsidRPr="00C82A12">
        <w:rPr>
          <w:rFonts w:ascii="Palatino Linotype" w:hAnsi="Palatino Linotype"/>
          <w:i/>
          <w:sz w:val="22"/>
          <w:szCs w:val="22"/>
        </w:rPr>
        <w:t>…”</w:t>
      </w:r>
    </w:p>
    <w:p w:rsidR="00C82A12" w:rsidRPr="00C82A12" w:rsidRDefault="00C82A12" w:rsidP="00C82A12">
      <w:pPr>
        <w:autoSpaceDE w:val="0"/>
        <w:autoSpaceDN w:val="0"/>
        <w:adjustRightInd w:val="0"/>
        <w:ind w:left="851" w:right="900"/>
        <w:jc w:val="both"/>
        <w:rPr>
          <w:rFonts w:ascii="Palatino Linotype" w:hAnsi="Palatino Linotype"/>
          <w:i/>
          <w:sz w:val="22"/>
          <w:szCs w:val="22"/>
        </w:rPr>
      </w:pPr>
      <w:r w:rsidRPr="00C82A12">
        <w:rPr>
          <w:rFonts w:ascii="Palatino Linotype" w:hAnsi="Palatino Linotype"/>
          <w:i/>
          <w:sz w:val="22"/>
          <w:szCs w:val="22"/>
        </w:rPr>
        <w:t>(Énfasis añadido)</w:t>
      </w:r>
    </w:p>
    <w:p w:rsidR="00C82A12" w:rsidRPr="00C82A12" w:rsidRDefault="00C82A12" w:rsidP="00C82A12">
      <w:pPr>
        <w:autoSpaceDE w:val="0"/>
        <w:autoSpaceDN w:val="0"/>
        <w:adjustRightInd w:val="0"/>
        <w:spacing w:line="360" w:lineRule="auto"/>
        <w:ind w:right="49"/>
        <w:jc w:val="both"/>
        <w:rPr>
          <w:rFonts w:ascii="Palatino Linotype" w:hAnsi="Palatino Linotype"/>
          <w:sz w:val="22"/>
          <w:szCs w:val="22"/>
        </w:rPr>
      </w:pPr>
    </w:p>
    <w:p w:rsidR="00C82A12" w:rsidRPr="00C82A12" w:rsidRDefault="00C82A12" w:rsidP="00C82A12">
      <w:pPr>
        <w:autoSpaceDE w:val="0"/>
        <w:autoSpaceDN w:val="0"/>
        <w:adjustRightInd w:val="0"/>
        <w:spacing w:line="360" w:lineRule="auto"/>
        <w:ind w:right="49"/>
        <w:jc w:val="both"/>
        <w:rPr>
          <w:rFonts w:ascii="Palatino Linotype" w:eastAsia="MS Mincho" w:hAnsi="Palatino Linotype" w:cs="Bookman Old Style"/>
          <w:lang w:val="es-MX" w:eastAsia="es-MX"/>
        </w:rPr>
      </w:pPr>
      <w:r w:rsidRPr="00C82A12">
        <w:rPr>
          <w:rFonts w:ascii="Palatino Linotype" w:hAnsi="Palatino Linotype"/>
        </w:rPr>
        <w:t>De los numerales transcritos se colige que la respuesta de todo Sujeto Obligado</w:t>
      </w:r>
      <w:r w:rsidRPr="00C82A12">
        <w:rPr>
          <w:rFonts w:ascii="Palatino Linotype" w:hAnsi="Palatino Linotype"/>
          <w:b/>
        </w:rPr>
        <w:t xml:space="preserve"> </w:t>
      </w:r>
      <w:r w:rsidRPr="00C82A12">
        <w:rPr>
          <w:rFonts w:ascii="Palatino Linotype" w:hAnsi="Palatino Linotype"/>
        </w:rPr>
        <w:t xml:space="preserve">deberá emitirse en el menor tiempo posible y no podrá exceder de quince días hábiles, plazo dentro del cual deberá expedir la información que se les requiera y obre en sus archivos, </w:t>
      </w:r>
      <w:r w:rsidRPr="00C82A12">
        <w:rPr>
          <w:rFonts w:ascii="Palatino Linotype" w:hAnsi="Palatino Linotype"/>
          <w:u w:val="single"/>
        </w:rPr>
        <w:t>siempre y cuando haya sido generada, obtenida, adquirida, transformada, administrada y se encuentre en posesión de éstos,</w:t>
      </w:r>
      <w:r w:rsidRPr="00C82A12">
        <w:rPr>
          <w:rFonts w:ascii="Palatino Linotype" w:hAnsi="Palatino Linotype"/>
        </w:rPr>
        <w:t xml:space="preserve"> la cual es pública y accesible de manera permanente a cualquier persona, información que </w:t>
      </w:r>
      <w:r w:rsidRPr="00C82A12">
        <w:rPr>
          <w:rFonts w:ascii="Palatino Linotype" w:eastAsia="MS Mincho" w:hAnsi="Palatino Linotype" w:cs="Bookman Old Style"/>
          <w:lang w:val="es-MX" w:eastAsia="es-MX"/>
        </w:rPr>
        <w:t>podrá ser clasificada excepcionalmente como reservada temporalmente por razones de interés público en los términos de las causas legítimas y estrictamente necesarias previstas por la Ley de Transparencia y Acceso a la Información Pública vigente en la entidad.</w:t>
      </w:r>
    </w:p>
    <w:p w:rsidR="00C82A12" w:rsidRPr="00C82A12" w:rsidRDefault="00C82A12" w:rsidP="00C82A12">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rsidR="00C82A12" w:rsidRPr="00C82A12" w:rsidRDefault="00C82A12" w:rsidP="00C82A12">
      <w:pPr>
        <w:autoSpaceDE w:val="0"/>
        <w:autoSpaceDN w:val="0"/>
        <w:adjustRightInd w:val="0"/>
        <w:spacing w:line="360" w:lineRule="auto"/>
        <w:ind w:right="49"/>
        <w:jc w:val="both"/>
        <w:rPr>
          <w:rFonts w:ascii="Palatino Linotype" w:eastAsia="MS Mincho" w:hAnsi="Palatino Linotype" w:cs="Bookman Old Style"/>
          <w:lang w:val="es-MX" w:eastAsia="es-MX"/>
        </w:rPr>
      </w:pPr>
      <w:r w:rsidRPr="00C82A12">
        <w:rPr>
          <w:rFonts w:ascii="Palatino Linotype" w:eastAsia="MS Mincho" w:hAnsi="Palatino Linotype" w:cs="Bookman Old Style"/>
          <w:lang w:val="es-MX" w:eastAsia="es-MX"/>
        </w:rPr>
        <w:t xml:space="preserve">Luego entonces, si en el caso concreto el </w:t>
      </w:r>
      <w:r w:rsidRPr="00C82A12">
        <w:rPr>
          <w:rFonts w:ascii="Palatino Linotype" w:eastAsia="MS Mincho" w:hAnsi="Palatino Linotype" w:cs="Bookman Old Style"/>
          <w:b/>
          <w:lang w:val="es-MX" w:eastAsia="es-MX"/>
        </w:rPr>
        <w:t xml:space="preserve">SUJETO OBLIGADO </w:t>
      </w:r>
      <w:r w:rsidRPr="00C82A12">
        <w:rPr>
          <w:rFonts w:ascii="Palatino Linotype" w:eastAsia="MS Mincho" w:hAnsi="Palatino Linotype" w:cs="Bookman Old Style"/>
          <w:lang w:val="es-MX" w:eastAsia="es-MX"/>
        </w:rPr>
        <w:t xml:space="preserve">otorgó respuesta al décimo quinto día hábil posterior al ingreso de la solicitud, a través de la cual </w:t>
      </w:r>
      <w:r w:rsidR="0004649F">
        <w:rPr>
          <w:rFonts w:ascii="Palatino Linotype" w:eastAsia="MS Mincho" w:hAnsi="Palatino Linotype" w:cs="Bookman Old Style"/>
          <w:lang w:val="es-MX" w:eastAsia="es-MX"/>
        </w:rPr>
        <w:t>otorgó</w:t>
      </w:r>
      <w:r w:rsidR="000D58EE">
        <w:rPr>
          <w:rFonts w:ascii="Palatino Linotype" w:eastAsia="MS Mincho" w:hAnsi="Palatino Linotype" w:cs="Bookman Old Style"/>
          <w:lang w:val="es-MX" w:eastAsia="es-MX"/>
        </w:rPr>
        <w:t xml:space="preserve"> </w:t>
      </w:r>
      <w:r w:rsidR="0004649F">
        <w:rPr>
          <w:rFonts w:ascii="Palatino Linotype" w:eastAsia="MS Mincho" w:hAnsi="Palatino Linotype" w:cs="Bookman Old Style"/>
          <w:lang w:val="es-MX" w:eastAsia="es-MX"/>
        </w:rPr>
        <w:t>l</w:t>
      </w:r>
      <w:r w:rsidR="000D58EE">
        <w:rPr>
          <w:rFonts w:ascii="Palatino Linotype" w:eastAsia="MS Mincho" w:hAnsi="Palatino Linotype" w:cs="Bookman Old Style"/>
          <w:lang w:val="es-MX" w:eastAsia="es-MX"/>
        </w:rPr>
        <w:t>as d</w:t>
      </w:r>
      <w:r w:rsidR="0004649F">
        <w:rPr>
          <w:rFonts w:ascii="Palatino Linotype" w:eastAsia="MS Mincho" w:hAnsi="Palatino Linotype" w:cs="Bookman Old Style"/>
          <w:lang w:val="es-MX" w:eastAsia="es-MX"/>
        </w:rPr>
        <w:t>o</w:t>
      </w:r>
      <w:r w:rsidR="000D58EE">
        <w:rPr>
          <w:rFonts w:ascii="Palatino Linotype" w:eastAsia="MS Mincho" w:hAnsi="Palatino Linotype" w:cs="Bookman Old Style"/>
          <w:lang w:val="es-MX" w:eastAsia="es-MX"/>
        </w:rPr>
        <w:t>c</w:t>
      </w:r>
      <w:bookmarkStart w:id="0" w:name="_GoBack"/>
      <w:bookmarkEnd w:id="0"/>
      <w:r w:rsidR="0004649F">
        <w:rPr>
          <w:rFonts w:ascii="Palatino Linotype" w:eastAsia="MS Mincho" w:hAnsi="Palatino Linotype" w:cs="Bookman Old Style"/>
          <w:lang w:val="es-MX" w:eastAsia="es-MX"/>
        </w:rPr>
        <w:t xml:space="preserve">umentales supraindicadas, </w:t>
      </w:r>
      <w:r w:rsidRPr="00C82A12">
        <w:rPr>
          <w:rFonts w:ascii="Palatino Linotype" w:eastAsia="MS Mincho" w:hAnsi="Palatino Linotype" w:cs="Bookman Old Style"/>
          <w:lang w:val="es-MX" w:eastAsia="es-MX"/>
        </w:rPr>
        <w:t>con ello proporcionó la respuesta que en su consideración podría satisfacer la petición del particular.</w:t>
      </w:r>
    </w:p>
    <w:p w:rsidR="00C82A12" w:rsidRPr="00C82A12" w:rsidRDefault="00C82A12" w:rsidP="00C82A12">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rsidR="00C82A12" w:rsidRPr="00C82A12" w:rsidRDefault="00C82A12" w:rsidP="00C82A12">
      <w:pPr>
        <w:autoSpaceDE w:val="0"/>
        <w:autoSpaceDN w:val="0"/>
        <w:adjustRightInd w:val="0"/>
        <w:spacing w:line="360" w:lineRule="auto"/>
        <w:ind w:right="49"/>
        <w:jc w:val="both"/>
        <w:rPr>
          <w:rFonts w:ascii="Palatino Linotype" w:eastAsia="MS Mincho" w:hAnsi="Palatino Linotype" w:cs="Bookman Old Style"/>
          <w:lang w:val="es-MX" w:eastAsia="es-MX"/>
        </w:rPr>
      </w:pPr>
      <w:r w:rsidRPr="00C82A12">
        <w:rPr>
          <w:rFonts w:ascii="Palatino Linotype" w:eastAsia="MS Mincho" w:hAnsi="Palatino Linotype" w:cs="Bookman Old Style"/>
          <w:lang w:val="es-MX" w:eastAsia="es-MX"/>
        </w:rPr>
        <w:lastRenderedPageBreak/>
        <w:t xml:space="preserve">Asimismo, se destaca que la respuesta aludida fue hecha del conocimiento del hoy inconforme, fue puesta a su disposición y finalmente fue recurrida a través del presente medio de impugnación materia del presente análisis. </w:t>
      </w:r>
    </w:p>
    <w:p w:rsidR="00C82A12" w:rsidRPr="00C82A12" w:rsidRDefault="00C82A12" w:rsidP="00C82A12">
      <w:pPr>
        <w:autoSpaceDE w:val="0"/>
        <w:autoSpaceDN w:val="0"/>
        <w:adjustRightInd w:val="0"/>
        <w:spacing w:before="240" w:after="240" w:line="360" w:lineRule="auto"/>
        <w:jc w:val="both"/>
        <w:rPr>
          <w:rFonts w:ascii="Palatino Linotype" w:eastAsia="Calibri" w:hAnsi="Palatino Linotype" w:cs="Arial"/>
        </w:rPr>
      </w:pPr>
      <w:r w:rsidRPr="00C82A12">
        <w:rPr>
          <w:rFonts w:ascii="Palatino Linotype" w:hAnsi="Palatino Linotype"/>
          <w:lang w:val="es-MX" w:eastAsia="es-MX"/>
        </w:rPr>
        <w:t xml:space="preserve">Adicional a lo anterior, es pertinente mencionar que  el </w:t>
      </w:r>
      <w:r w:rsidRPr="00C82A12">
        <w:rPr>
          <w:rFonts w:ascii="Palatino Linotype" w:hAnsi="Palatino Linotype"/>
          <w:b/>
          <w:lang w:val="es-MX" w:eastAsia="es-MX"/>
        </w:rPr>
        <w:t>SUJETO OBLIGADO</w:t>
      </w:r>
      <w:r w:rsidRPr="00C82A12">
        <w:rPr>
          <w:rFonts w:ascii="Palatino Linotype" w:hAnsi="Palatino Linotype"/>
          <w:lang w:val="es-MX" w:eastAsia="es-MX"/>
        </w:rPr>
        <w:t xml:space="preserve"> con su respuesta, asume que es competente para conocer de la información peticionada, </w:t>
      </w:r>
      <w:r w:rsidRPr="00C82A12">
        <w:rPr>
          <w:rFonts w:ascii="Palatino Linotype" w:eastAsia="Calibri" w:hAnsi="Palatino Linotype" w:cs="Arial"/>
        </w:rPr>
        <w:t xml:space="preserve">por lo que el estudio de la naturaleza jurídica de la información peticionada, en el caso concreto, se obvia. </w:t>
      </w:r>
    </w:p>
    <w:p w:rsidR="00C82A12" w:rsidRDefault="00C82A12" w:rsidP="00C82A12">
      <w:pPr>
        <w:spacing w:before="240" w:after="240" w:line="360" w:lineRule="auto"/>
        <w:jc w:val="both"/>
        <w:rPr>
          <w:rFonts w:ascii="Palatino Linotype" w:hAnsi="Palatino Linotype"/>
          <w:lang w:val="es-MX" w:eastAsia="es-MX"/>
        </w:rPr>
      </w:pPr>
      <w:r w:rsidRPr="00C82A12">
        <w:rPr>
          <w:rFonts w:ascii="Palatino Linotype" w:eastAsia="Calibri" w:hAnsi="Palatino Linotype" w:cs="Arial"/>
        </w:rPr>
        <w:t>Lo anterior es así, ya que e</w:t>
      </w:r>
      <w:r w:rsidRPr="00C82A12">
        <w:rPr>
          <w:rFonts w:ascii="Palatino Linotype" w:eastAsia="Arial Unicode MS" w:hAnsi="Palatino Linotype" w:cs="Arial"/>
        </w:rPr>
        <w:t xml:space="preserve">l estudio enunciado tiene por objeto determinar si el </w:t>
      </w:r>
      <w:r w:rsidRPr="00C82A12">
        <w:rPr>
          <w:rFonts w:ascii="Palatino Linotype" w:eastAsia="Arial Unicode MS" w:hAnsi="Palatino Linotype" w:cs="Arial"/>
          <w:b/>
        </w:rPr>
        <w:t>SUJETO OBLIGADO</w:t>
      </w:r>
      <w:r w:rsidRPr="00C82A12">
        <w:rPr>
          <w:rFonts w:ascii="Palatino Linotype" w:eastAsia="Arial Unicode MS" w:hAnsi="Palatino Linotype" w:cs="Arial"/>
        </w:rPr>
        <w:t xml:space="preserve"> genera, posee o administra  la información solicitada; sin embargo, en aquellos casos en que éste la asume, por consiguiente resulta ocioso y a nada práctico nos conduciría su estudio, ya que, se insiste, la competencia para conocer de la información pública solicitada fue asumida por el </w:t>
      </w:r>
      <w:r w:rsidRPr="00C82A12">
        <w:rPr>
          <w:rFonts w:ascii="Palatino Linotype" w:eastAsia="Arial Unicode MS" w:hAnsi="Palatino Linotype" w:cs="Arial"/>
          <w:b/>
        </w:rPr>
        <w:t>SUJETO OBLIGADO</w:t>
      </w:r>
      <w:r w:rsidRPr="00C82A12">
        <w:rPr>
          <w:rFonts w:ascii="Palatino Linotype" w:eastAsia="Arial Unicode MS" w:hAnsi="Palatino Linotype" w:cs="Arial"/>
        </w:rPr>
        <w:t>.</w:t>
      </w:r>
      <w:r w:rsidRPr="00C82A12">
        <w:rPr>
          <w:rFonts w:ascii="Palatino Linotype" w:hAnsi="Palatino Linotype"/>
          <w:lang w:val="es-MX" w:eastAsia="es-MX"/>
        </w:rPr>
        <w:t xml:space="preserve"> </w:t>
      </w:r>
    </w:p>
    <w:p w:rsidR="00DC06D3" w:rsidRDefault="00604191" w:rsidP="00C82A12">
      <w:pPr>
        <w:spacing w:before="240" w:after="240" w:line="360" w:lineRule="auto"/>
        <w:jc w:val="both"/>
        <w:rPr>
          <w:rFonts w:ascii="Palatino Linotype" w:hAnsi="Palatino Linotype"/>
          <w:lang w:val="es-MX" w:eastAsia="es-MX"/>
        </w:rPr>
      </w:pPr>
      <w:r w:rsidRPr="00DC06D3">
        <w:rPr>
          <w:rFonts w:ascii="Palatino Linotype" w:hAnsi="Palatino Linotype"/>
          <w:lang w:val="es-MX" w:eastAsia="es-MX"/>
        </w:rPr>
        <w:t xml:space="preserve">Ahora bien, por cuanto a la información proporcionada al particular, </w:t>
      </w:r>
      <w:r w:rsidR="0072058C" w:rsidRPr="00DC06D3">
        <w:rPr>
          <w:rFonts w:ascii="Palatino Linotype" w:hAnsi="Palatino Linotype"/>
        </w:rPr>
        <w:t xml:space="preserve">es </w:t>
      </w:r>
      <w:r w:rsidRPr="00DC06D3">
        <w:rPr>
          <w:rFonts w:ascii="Palatino Linotype" w:hAnsi="Palatino Linotype"/>
          <w:lang w:val="es-MX" w:eastAsia="es-MX"/>
        </w:rPr>
        <w:t>pertinente mencionar que</w:t>
      </w:r>
      <w:r w:rsidR="00DC06D3">
        <w:rPr>
          <w:rFonts w:ascii="Palatino Linotype" w:hAnsi="Palatino Linotype"/>
          <w:lang w:val="es-MX" w:eastAsia="es-MX"/>
        </w:rPr>
        <w:t xml:space="preserve"> dichos rubros se tienen por satisfechos, toda vez que conforme a lo dispuesto en el párrafo segundo del artículo 12 de la Ley de Transparencia y Acceso a la Información Pública de la entidad, los Sujetos Obligados sólo proporcionarán la información pública que se les requiera, que  obre en sus archivos y en el estado que ésta se encuentre, lo cual no comprende el procesamiento de esta, ni presentarla conforme al interés de solicitante</w:t>
      </w:r>
      <w:r w:rsidR="005A1E6B">
        <w:rPr>
          <w:rFonts w:ascii="Palatino Linotype" w:hAnsi="Palatino Linotype"/>
          <w:lang w:val="es-MX" w:eastAsia="es-MX"/>
        </w:rPr>
        <w:t xml:space="preserve">, es decir, no existe la obligación de elaborar un documento </w:t>
      </w:r>
      <w:r w:rsidR="005A1E6B" w:rsidRPr="005A1E6B">
        <w:rPr>
          <w:rFonts w:ascii="Palatino Linotype" w:hAnsi="Palatino Linotype"/>
          <w:b/>
          <w:i/>
          <w:lang w:val="es-MX" w:eastAsia="es-MX"/>
        </w:rPr>
        <w:t>Ad hoc</w:t>
      </w:r>
      <w:r w:rsidR="005A1E6B">
        <w:rPr>
          <w:rFonts w:ascii="Palatino Linotype" w:hAnsi="Palatino Linotype"/>
          <w:lang w:val="es-MX" w:eastAsia="es-MX"/>
        </w:rPr>
        <w:t>, conforme</w:t>
      </w:r>
      <w:r w:rsidR="0004649F">
        <w:rPr>
          <w:rFonts w:ascii="Palatino Linotype" w:hAnsi="Palatino Linotype"/>
          <w:lang w:val="es-MX" w:eastAsia="es-MX"/>
        </w:rPr>
        <w:t xml:space="preserve"> a</w:t>
      </w:r>
      <w:r w:rsidR="005A1E6B">
        <w:rPr>
          <w:rFonts w:ascii="Palatino Linotype" w:hAnsi="Palatino Linotype"/>
          <w:lang w:val="es-MX" w:eastAsia="es-MX"/>
        </w:rPr>
        <w:t xml:space="preserve"> la pretensión del hoy </w:t>
      </w:r>
      <w:r w:rsidR="005A1E6B" w:rsidRPr="005A1E6B">
        <w:rPr>
          <w:rFonts w:ascii="Palatino Linotype" w:hAnsi="Palatino Linotype"/>
          <w:b/>
          <w:lang w:val="es-MX" w:eastAsia="es-MX"/>
        </w:rPr>
        <w:t>RECURRENTE</w:t>
      </w:r>
      <w:r w:rsidR="00DC06D3">
        <w:rPr>
          <w:rFonts w:ascii="Palatino Linotype" w:hAnsi="Palatino Linotype"/>
          <w:lang w:val="es-MX" w:eastAsia="es-MX"/>
        </w:rPr>
        <w:t xml:space="preserve">. </w:t>
      </w:r>
    </w:p>
    <w:p w:rsidR="00B363BA" w:rsidRPr="00B363BA" w:rsidRDefault="00B363BA" w:rsidP="00B363BA">
      <w:pPr>
        <w:shd w:val="clear" w:color="auto" w:fill="FFFFFF"/>
        <w:spacing w:line="360" w:lineRule="auto"/>
        <w:jc w:val="both"/>
        <w:rPr>
          <w:rFonts w:ascii="Palatino Linotype" w:eastAsia="Calibri" w:hAnsi="Palatino Linotype" w:cs="Arial"/>
          <w:b/>
          <w:bCs/>
          <w:color w:val="000000"/>
        </w:rPr>
      </w:pPr>
      <w:r w:rsidRPr="00B363BA">
        <w:rPr>
          <w:rFonts w:ascii="Palatino Linotype" w:eastAsia="Calibri" w:hAnsi="Palatino Linotype" w:cs="Arial"/>
        </w:rPr>
        <w:t xml:space="preserve">Como apoyo a lo anterior, es aplicable por analogía el Criterio 09-10, emitido por el Pleno del </w:t>
      </w:r>
      <w:r w:rsidRPr="00B363BA">
        <w:rPr>
          <w:rFonts w:ascii="Palatino Linotype" w:eastAsia="Calibri" w:hAnsi="Palatino Linotype" w:cs="Arial"/>
          <w:bCs/>
          <w:color w:val="000000"/>
        </w:rPr>
        <w:t>Instituto Federal de Acceso a la In</w:t>
      </w:r>
      <w:r>
        <w:rPr>
          <w:rFonts w:ascii="Palatino Linotype" w:eastAsia="Calibri" w:hAnsi="Palatino Linotype" w:cs="Arial"/>
          <w:bCs/>
          <w:color w:val="000000"/>
        </w:rPr>
        <w:t xml:space="preserve">formación y Protección de Datos IFAI, </w:t>
      </w:r>
      <w:r w:rsidRPr="00B363BA">
        <w:rPr>
          <w:rFonts w:ascii="Palatino Linotype" w:eastAsia="Calibri" w:hAnsi="Palatino Linotype" w:cs="Arial"/>
          <w:b/>
          <w:bCs/>
          <w:color w:val="000000"/>
        </w:rPr>
        <w:t xml:space="preserve"> </w:t>
      </w:r>
      <w:r w:rsidRPr="00B363BA">
        <w:rPr>
          <w:rFonts w:ascii="Palatino Linotype" w:eastAsia="Calibri" w:hAnsi="Palatino Linotype" w:cs="Arial"/>
          <w:bCs/>
          <w:color w:val="000000"/>
        </w:rPr>
        <w:t>actualmente</w:t>
      </w:r>
      <w:r w:rsidRPr="00B363BA">
        <w:rPr>
          <w:rFonts w:ascii="Palatino Linotype" w:hAnsi="Palatino Linotype" w:cs="Arial"/>
          <w:bCs/>
          <w:color w:val="333333"/>
          <w:lang w:val="es-MX" w:eastAsia="es-MX"/>
        </w:rPr>
        <w:t xml:space="preserve"> Instituto </w:t>
      </w:r>
      <w:r w:rsidRPr="00B363BA">
        <w:rPr>
          <w:rFonts w:ascii="Palatino Linotype" w:hAnsi="Palatino Linotype" w:cs="Arial"/>
          <w:bCs/>
          <w:color w:val="333333"/>
          <w:lang w:val="es-MX" w:eastAsia="es-MX"/>
        </w:rPr>
        <w:lastRenderedPageBreak/>
        <w:t xml:space="preserve">Nacional de Transparencia, Acceso a la Información y Protección de Datos Personales INAI, </w:t>
      </w:r>
      <w:r w:rsidRPr="00B363BA">
        <w:rPr>
          <w:rFonts w:ascii="Palatino Linotype" w:eastAsia="Calibri" w:hAnsi="Palatino Linotype" w:cs="Arial"/>
          <w:bCs/>
          <w:color w:val="000000"/>
        </w:rPr>
        <w:t>que dice:</w:t>
      </w:r>
      <w:r w:rsidRPr="00B363BA">
        <w:rPr>
          <w:rFonts w:ascii="Palatino Linotype" w:eastAsia="Calibri" w:hAnsi="Palatino Linotype" w:cs="Arial"/>
          <w:b/>
          <w:bCs/>
          <w:color w:val="000000"/>
        </w:rPr>
        <w:t xml:space="preserve"> </w:t>
      </w:r>
    </w:p>
    <w:p w:rsidR="00B363BA" w:rsidRPr="00B363BA" w:rsidRDefault="00B363BA" w:rsidP="00B363BA">
      <w:pPr>
        <w:jc w:val="both"/>
        <w:rPr>
          <w:rFonts w:ascii="Palatino Linotype" w:eastAsia="Calibri" w:hAnsi="Palatino Linotype" w:cs="Arial"/>
          <w:i/>
          <w:sz w:val="22"/>
          <w:szCs w:val="22"/>
        </w:rPr>
      </w:pPr>
    </w:p>
    <w:p w:rsidR="00B363BA" w:rsidRPr="00B363BA" w:rsidRDefault="00B363BA" w:rsidP="00B363BA">
      <w:pPr>
        <w:autoSpaceDE w:val="0"/>
        <w:autoSpaceDN w:val="0"/>
        <w:adjustRightInd w:val="0"/>
        <w:ind w:left="567" w:right="851"/>
        <w:jc w:val="both"/>
        <w:rPr>
          <w:rFonts w:ascii="Palatino Linotype" w:eastAsia="Calibri" w:hAnsi="Palatino Linotype" w:cs="Arial"/>
          <w:i/>
          <w:sz w:val="22"/>
          <w:szCs w:val="22"/>
        </w:rPr>
      </w:pPr>
      <w:r w:rsidRPr="00B363BA">
        <w:rPr>
          <w:rFonts w:ascii="Palatino Linotype" w:eastAsia="Calibri" w:hAnsi="Palatino Linotype" w:cs="Arial"/>
          <w:b/>
          <w:bCs/>
          <w:i/>
          <w:sz w:val="22"/>
          <w:szCs w:val="22"/>
        </w:rPr>
        <w:t xml:space="preserve">“Las dependencias y entidades no están obligadas a generar documentos </w:t>
      </w:r>
      <w:r w:rsidRPr="00B363BA">
        <w:rPr>
          <w:rFonts w:ascii="Palatino Linotype" w:eastAsia="Calibri" w:hAnsi="Palatino Linotype" w:cs="Arial"/>
          <w:b/>
          <w:bCs/>
          <w:i/>
          <w:iCs/>
          <w:sz w:val="22"/>
          <w:szCs w:val="22"/>
        </w:rPr>
        <w:t xml:space="preserve">ad hoc </w:t>
      </w:r>
      <w:r w:rsidRPr="00B363BA">
        <w:rPr>
          <w:rFonts w:ascii="Palatino Linotype" w:eastAsia="Calibri" w:hAnsi="Palatino Linotype" w:cs="Arial"/>
          <w:b/>
          <w:bCs/>
          <w:i/>
          <w:sz w:val="22"/>
          <w:szCs w:val="22"/>
        </w:rPr>
        <w:t xml:space="preserve">para responder una solicitud de acceso a la información. </w:t>
      </w:r>
      <w:r w:rsidRPr="00B363BA">
        <w:rPr>
          <w:rFonts w:ascii="Palatino Linotype" w:eastAsia="Calibri" w:hAnsi="Palatino Linotype" w:cs="Arial"/>
          <w:i/>
          <w:sz w:val="22"/>
          <w:szCs w:val="22"/>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B363BA">
        <w:rPr>
          <w:rFonts w:ascii="Palatino Linotype" w:eastAsia="Calibri" w:hAnsi="Palatino Linotype" w:cs="Arial"/>
          <w:i/>
          <w:iCs/>
          <w:sz w:val="22"/>
          <w:szCs w:val="22"/>
        </w:rPr>
        <w:t xml:space="preserve">ad hoc </w:t>
      </w:r>
      <w:r w:rsidRPr="00B363BA">
        <w:rPr>
          <w:rFonts w:ascii="Palatino Linotype" w:eastAsia="Calibri" w:hAnsi="Palatino Linotype" w:cs="Arial"/>
          <w:i/>
          <w:sz w:val="22"/>
          <w:szCs w:val="22"/>
        </w:rPr>
        <w:t>para atender las solicitudes de información, sino que deben garantizar el acceso a la información con la que cuentan en el formato que la misma así lo permita o se encuentre, en aras de dar satisfacción a la solicitud presentada.</w:t>
      </w:r>
    </w:p>
    <w:p w:rsidR="00B363BA" w:rsidRPr="00B363BA" w:rsidRDefault="00B363BA" w:rsidP="00B363BA">
      <w:pPr>
        <w:autoSpaceDE w:val="0"/>
        <w:autoSpaceDN w:val="0"/>
        <w:adjustRightInd w:val="0"/>
        <w:ind w:left="567" w:right="851"/>
        <w:jc w:val="both"/>
        <w:rPr>
          <w:rFonts w:ascii="Palatino Linotype" w:eastAsia="Calibri" w:hAnsi="Palatino Linotype" w:cs="Arial"/>
          <w:b/>
          <w:bCs/>
          <w:i/>
          <w:sz w:val="22"/>
          <w:szCs w:val="22"/>
        </w:rPr>
      </w:pPr>
      <w:r w:rsidRPr="00B363BA">
        <w:rPr>
          <w:rFonts w:ascii="Palatino Linotype" w:eastAsia="Calibri" w:hAnsi="Palatino Linotype" w:cs="Arial"/>
          <w:b/>
          <w:bCs/>
          <w:i/>
          <w:sz w:val="22"/>
          <w:szCs w:val="22"/>
        </w:rPr>
        <w:t>Expedientes:</w:t>
      </w:r>
    </w:p>
    <w:p w:rsidR="00B363BA" w:rsidRPr="00B363BA" w:rsidRDefault="00B363BA" w:rsidP="00B363BA">
      <w:pPr>
        <w:autoSpaceDE w:val="0"/>
        <w:autoSpaceDN w:val="0"/>
        <w:adjustRightInd w:val="0"/>
        <w:ind w:left="567" w:right="851"/>
        <w:jc w:val="both"/>
        <w:rPr>
          <w:rFonts w:ascii="Palatino Linotype" w:eastAsia="Calibri" w:hAnsi="Palatino Linotype" w:cs="Arial"/>
          <w:i/>
          <w:sz w:val="22"/>
          <w:szCs w:val="22"/>
        </w:rPr>
      </w:pPr>
      <w:r w:rsidRPr="00B363BA">
        <w:rPr>
          <w:rFonts w:ascii="Palatino Linotype" w:eastAsia="Calibri" w:hAnsi="Palatino Linotype" w:cs="Arial"/>
          <w:i/>
          <w:sz w:val="22"/>
          <w:szCs w:val="22"/>
        </w:rPr>
        <w:t>0438/08 Pemex Exploración y Producción – Alonso Lujambio Irazábal</w:t>
      </w:r>
    </w:p>
    <w:p w:rsidR="00B363BA" w:rsidRPr="00B363BA" w:rsidRDefault="00B363BA" w:rsidP="00B363BA">
      <w:pPr>
        <w:autoSpaceDE w:val="0"/>
        <w:autoSpaceDN w:val="0"/>
        <w:adjustRightInd w:val="0"/>
        <w:ind w:left="567" w:right="851"/>
        <w:jc w:val="both"/>
        <w:rPr>
          <w:rFonts w:ascii="Palatino Linotype" w:eastAsia="Calibri" w:hAnsi="Palatino Linotype" w:cs="Arial"/>
          <w:i/>
          <w:sz w:val="22"/>
          <w:szCs w:val="22"/>
        </w:rPr>
      </w:pPr>
      <w:r w:rsidRPr="00B363BA">
        <w:rPr>
          <w:rFonts w:ascii="Palatino Linotype" w:eastAsia="Calibri" w:hAnsi="Palatino Linotype" w:cs="Arial"/>
          <w:i/>
          <w:sz w:val="22"/>
          <w:szCs w:val="22"/>
        </w:rPr>
        <w:t>1751/09 Laboratorios de Biológicos y Reactivos de México S.A. de C.V. –</w:t>
      </w:r>
    </w:p>
    <w:p w:rsidR="00B363BA" w:rsidRPr="00B363BA" w:rsidRDefault="00B363BA" w:rsidP="00B363BA">
      <w:pPr>
        <w:autoSpaceDE w:val="0"/>
        <w:autoSpaceDN w:val="0"/>
        <w:adjustRightInd w:val="0"/>
        <w:ind w:left="567" w:right="851"/>
        <w:jc w:val="both"/>
        <w:rPr>
          <w:rFonts w:ascii="Palatino Linotype" w:eastAsia="Calibri" w:hAnsi="Palatino Linotype" w:cs="Arial"/>
          <w:i/>
          <w:sz w:val="22"/>
          <w:szCs w:val="22"/>
        </w:rPr>
      </w:pPr>
      <w:r w:rsidRPr="00B363BA">
        <w:rPr>
          <w:rFonts w:ascii="Palatino Linotype" w:eastAsia="Calibri" w:hAnsi="Palatino Linotype" w:cs="Arial"/>
          <w:i/>
          <w:sz w:val="22"/>
          <w:szCs w:val="22"/>
        </w:rPr>
        <w:t>María Marván Laborde</w:t>
      </w:r>
    </w:p>
    <w:p w:rsidR="00B363BA" w:rsidRPr="00B363BA" w:rsidRDefault="00B363BA" w:rsidP="00B363BA">
      <w:pPr>
        <w:autoSpaceDE w:val="0"/>
        <w:autoSpaceDN w:val="0"/>
        <w:adjustRightInd w:val="0"/>
        <w:ind w:left="567" w:right="851"/>
        <w:jc w:val="both"/>
        <w:rPr>
          <w:rFonts w:ascii="Palatino Linotype" w:eastAsia="Calibri" w:hAnsi="Palatino Linotype" w:cs="Arial"/>
          <w:i/>
          <w:sz w:val="22"/>
          <w:szCs w:val="22"/>
        </w:rPr>
      </w:pPr>
      <w:r w:rsidRPr="00B363BA">
        <w:rPr>
          <w:rFonts w:ascii="Palatino Linotype" w:eastAsia="Calibri" w:hAnsi="Palatino Linotype" w:cs="Arial"/>
          <w:i/>
          <w:sz w:val="22"/>
          <w:szCs w:val="22"/>
        </w:rPr>
        <w:t>2868/09 Consejo Nacional de Ciencia y Tecnología – Jacqueline Peschard</w:t>
      </w:r>
    </w:p>
    <w:p w:rsidR="00B363BA" w:rsidRPr="00B363BA" w:rsidRDefault="00B363BA" w:rsidP="00B363BA">
      <w:pPr>
        <w:autoSpaceDE w:val="0"/>
        <w:autoSpaceDN w:val="0"/>
        <w:adjustRightInd w:val="0"/>
        <w:ind w:left="567" w:right="851"/>
        <w:jc w:val="both"/>
        <w:rPr>
          <w:rFonts w:ascii="Palatino Linotype" w:eastAsia="Calibri" w:hAnsi="Palatino Linotype" w:cs="Arial"/>
          <w:i/>
          <w:sz w:val="22"/>
          <w:szCs w:val="22"/>
        </w:rPr>
      </w:pPr>
      <w:r w:rsidRPr="00B363BA">
        <w:rPr>
          <w:rFonts w:ascii="Palatino Linotype" w:eastAsia="Calibri" w:hAnsi="Palatino Linotype" w:cs="Arial"/>
          <w:i/>
          <w:sz w:val="22"/>
          <w:szCs w:val="22"/>
        </w:rPr>
        <w:t>Mariscal</w:t>
      </w:r>
    </w:p>
    <w:p w:rsidR="00B363BA" w:rsidRPr="00B363BA" w:rsidRDefault="00B363BA" w:rsidP="00B363BA">
      <w:pPr>
        <w:autoSpaceDE w:val="0"/>
        <w:autoSpaceDN w:val="0"/>
        <w:adjustRightInd w:val="0"/>
        <w:ind w:left="567" w:right="851"/>
        <w:jc w:val="both"/>
        <w:rPr>
          <w:rFonts w:ascii="Palatino Linotype" w:eastAsia="Calibri" w:hAnsi="Palatino Linotype" w:cs="Arial"/>
          <w:i/>
          <w:sz w:val="22"/>
          <w:szCs w:val="22"/>
        </w:rPr>
      </w:pPr>
      <w:r w:rsidRPr="00B363BA">
        <w:rPr>
          <w:rFonts w:ascii="Palatino Linotype" w:eastAsia="Calibri" w:hAnsi="Palatino Linotype" w:cs="Arial"/>
          <w:i/>
          <w:sz w:val="22"/>
          <w:szCs w:val="22"/>
        </w:rPr>
        <w:t>5160/09 Secretaría de Hacienda y Crédito Público – Ángel Trinidad Zaldívar</w:t>
      </w:r>
    </w:p>
    <w:p w:rsidR="00B363BA" w:rsidRPr="00B363BA" w:rsidRDefault="00B363BA" w:rsidP="00B363BA">
      <w:pPr>
        <w:ind w:left="567" w:right="851"/>
        <w:jc w:val="both"/>
        <w:rPr>
          <w:rFonts w:ascii="Palatino Linotype" w:eastAsia="Calibri" w:hAnsi="Palatino Linotype" w:cs="Arial"/>
          <w:i/>
          <w:sz w:val="22"/>
          <w:szCs w:val="22"/>
        </w:rPr>
      </w:pPr>
      <w:r w:rsidRPr="00B363BA">
        <w:rPr>
          <w:rFonts w:ascii="Palatino Linotype" w:eastAsia="Calibri" w:hAnsi="Palatino Linotype" w:cs="Arial"/>
          <w:i/>
          <w:sz w:val="22"/>
          <w:szCs w:val="22"/>
        </w:rPr>
        <w:t>0304/10 Instituto Nacional de Cancerología – Jacqueline Peschard Mariscal”</w:t>
      </w:r>
    </w:p>
    <w:p w:rsidR="002D7FC5" w:rsidRPr="002D7FC5" w:rsidRDefault="002D7FC5" w:rsidP="002D7FC5">
      <w:pPr>
        <w:jc w:val="both"/>
        <w:rPr>
          <w:rFonts w:ascii="Palatino Linotype" w:hAnsi="Palatino Linotype"/>
          <w:sz w:val="16"/>
          <w:szCs w:val="16"/>
          <w:lang w:val="es-MX" w:eastAsia="es-MX"/>
        </w:rPr>
      </w:pPr>
    </w:p>
    <w:p w:rsidR="00F6776C" w:rsidRDefault="0004649F" w:rsidP="00F91D0A">
      <w:pPr>
        <w:spacing w:before="240" w:after="360" w:line="360" w:lineRule="auto"/>
        <w:jc w:val="both"/>
        <w:rPr>
          <w:rFonts w:ascii="Palatino Linotype" w:hAnsi="Palatino Linotype"/>
          <w:lang w:val="es-MX" w:eastAsia="es-MX"/>
        </w:rPr>
      </w:pPr>
      <w:r>
        <w:rPr>
          <w:rFonts w:ascii="Palatino Linotype" w:hAnsi="Palatino Linotype"/>
          <w:lang w:val="es-MX" w:eastAsia="es-MX"/>
        </w:rPr>
        <w:t xml:space="preserve">Aunado a lo anterior, se advierte que el </w:t>
      </w:r>
      <w:r w:rsidRPr="004753DC">
        <w:rPr>
          <w:rFonts w:ascii="Palatino Linotype" w:hAnsi="Palatino Linotype"/>
          <w:b/>
          <w:lang w:val="es-MX" w:eastAsia="es-MX"/>
        </w:rPr>
        <w:t>RECURRENTE</w:t>
      </w:r>
      <w:r>
        <w:rPr>
          <w:rFonts w:ascii="Palatino Linotype" w:hAnsi="Palatino Linotype"/>
          <w:lang w:val="es-MX" w:eastAsia="es-MX"/>
        </w:rPr>
        <w:t xml:space="preserve"> únicamente se inconformó porque no se le entregaron las evidencias solicitadas, es decir, las evidencias de autorización de la suspensión de clases del día 28 de septiembre </w:t>
      </w:r>
      <w:r w:rsidR="00F6776C">
        <w:rPr>
          <w:rFonts w:ascii="Palatino Linotype" w:hAnsi="Palatino Linotype"/>
          <w:lang w:val="es-MX" w:eastAsia="es-MX"/>
        </w:rPr>
        <w:t xml:space="preserve">de 2018, no así por cuanto al fundamento legal de la citada suspensión de clases, por lo que esta parte de la petición se tiene por satisfecha. </w:t>
      </w:r>
    </w:p>
    <w:p w:rsidR="00F6776C" w:rsidRPr="00F6776C" w:rsidRDefault="00F6776C" w:rsidP="00F6776C">
      <w:pPr>
        <w:spacing w:before="240" w:after="360" w:line="360" w:lineRule="auto"/>
        <w:jc w:val="both"/>
        <w:rPr>
          <w:rFonts w:ascii="Palatino Linotype" w:eastAsia="Calibri" w:hAnsi="Palatino Linotype" w:cs="Arial"/>
        </w:rPr>
      </w:pPr>
      <w:r w:rsidRPr="00F6776C">
        <w:rPr>
          <w:rFonts w:ascii="Palatino Linotype" w:eastAsia="Calibri" w:hAnsi="Palatino Linotype" w:cs="Arial"/>
        </w:rPr>
        <w:t>Lo anterior es así, debido a que cuando el recurrente impugna la respuesta del Sujeto Obligado, y éste no expresa Razón o Motivo de Inconformidad en contra de todos los rubros solicitados, dichos rubros deben declararse atendidos, pues se entiende que el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F6776C" w:rsidRPr="00F6776C" w:rsidRDefault="00F6776C" w:rsidP="00F6776C">
      <w:pPr>
        <w:autoSpaceDE w:val="0"/>
        <w:autoSpaceDN w:val="0"/>
        <w:adjustRightInd w:val="0"/>
        <w:ind w:left="851" w:right="902"/>
        <w:jc w:val="both"/>
        <w:rPr>
          <w:rFonts w:ascii="Palatino Linotype" w:eastAsia="Calibri" w:hAnsi="Palatino Linotype" w:cs="Arial"/>
          <w:i/>
          <w:sz w:val="22"/>
          <w:szCs w:val="22"/>
        </w:rPr>
      </w:pPr>
      <w:r w:rsidRPr="00F6776C">
        <w:rPr>
          <w:rFonts w:ascii="Palatino Linotype" w:eastAsia="Calibri" w:hAnsi="Palatino Linotype" w:cs="Arial"/>
          <w:b/>
          <w:i/>
          <w:sz w:val="22"/>
          <w:szCs w:val="22"/>
        </w:rPr>
        <w:lastRenderedPageBreak/>
        <w:t xml:space="preserve">“REVISIÓN EN AMPARO. LOS RESOLUTIVOS NO COMBATIDOS DEBEN DECLARARSE FIRMES. </w:t>
      </w:r>
      <w:r w:rsidRPr="00F6776C">
        <w:rPr>
          <w:rFonts w:ascii="Palatino Linotype" w:eastAsia="Calibri" w:hAnsi="Palatino Linotype" w:cs="Arial"/>
          <w:bCs/>
          <w:i/>
          <w:iCs/>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F6776C" w:rsidRDefault="00F6776C" w:rsidP="00F6776C">
      <w:pPr>
        <w:spacing w:before="240" w:after="360" w:line="360" w:lineRule="auto"/>
        <w:jc w:val="both"/>
        <w:rPr>
          <w:rFonts w:ascii="Palatino Linotype" w:eastAsia="Arial Unicode MS" w:hAnsi="Palatino Linotype" w:cs="Arial"/>
        </w:rPr>
      </w:pPr>
      <w:r w:rsidRPr="00F6776C">
        <w:rPr>
          <w:rFonts w:ascii="Palatino Linotype" w:eastAsia="Arial Unicode MS" w:hAnsi="Palatino Linotype" w:cs="Arial"/>
        </w:rPr>
        <w:t xml:space="preserve">Consecuentemente, la parte de la solicitud que no fue impugnada debe declararse consentida por el </w:t>
      </w:r>
      <w:r w:rsidRPr="00F6776C">
        <w:rPr>
          <w:rFonts w:ascii="Palatino Linotype" w:eastAsia="Arial Unicode MS" w:hAnsi="Palatino Linotype" w:cs="Arial"/>
          <w:b/>
        </w:rPr>
        <w:t>RECURRENTE</w:t>
      </w:r>
      <w:r w:rsidRPr="00F6776C">
        <w:rPr>
          <w:rFonts w:ascii="Palatino Linotype" w:eastAsia="Arial Unicode MS" w:hAnsi="Palatino Linotype" w:cs="Arial"/>
        </w:rPr>
        <w:t xml:space="preserve">, toda vez que no se realizaron manifestaciones de inconformidad, por lo que no pueden producirse efectos jurídicos tendentes a revocar, confirmar o modificar el acto reclamado ya que se infiere un consentimiento del recurrente ante la falta de impugnación eficaz. </w:t>
      </w:r>
    </w:p>
    <w:p w:rsidR="00F6776C" w:rsidRPr="00F6776C" w:rsidRDefault="00F6776C" w:rsidP="00F6776C">
      <w:pPr>
        <w:spacing w:before="240" w:after="360" w:line="360" w:lineRule="auto"/>
        <w:jc w:val="both"/>
        <w:rPr>
          <w:rFonts w:ascii="Palatino Linotype" w:eastAsia="Arial Unicode MS" w:hAnsi="Palatino Linotype" w:cs="Arial"/>
        </w:rPr>
      </w:pPr>
      <w:r w:rsidRPr="00F6776C">
        <w:rPr>
          <w:rFonts w:ascii="Palatino Linotype" w:eastAsia="Arial Unicode MS" w:hAnsi="Palatino Linotype" w:cs="Arial"/>
        </w:rPr>
        <w:t xml:space="preserve">Sirve de sustento a lo anterior por analogía la tesis jurisprudencial número </w:t>
      </w:r>
      <w:r w:rsidRPr="00F6776C">
        <w:rPr>
          <w:rFonts w:ascii="Palatino Linotype" w:eastAsia="Calibri" w:hAnsi="Palatino Linotype" w:cs="Arial"/>
        </w:rPr>
        <w:t>VI.3o.C. J/60, publicada en el Semanario Judicial de la Federación y su Gaceta bajo el número de registro 176,608 que a la letra dice:</w:t>
      </w:r>
    </w:p>
    <w:p w:rsidR="00F6776C" w:rsidRDefault="00F6776C" w:rsidP="00F6776C">
      <w:pPr>
        <w:spacing w:before="240" w:after="360"/>
        <w:ind w:left="851" w:right="900"/>
        <w:jc w:val="both"/>
        <w:rPr>
          <w:rFonts w:ascii="Palatino Linotype" w:hAnsi="Palatino Linotype" w:cs="Arial"/>
          <w:i/>
          <w:sz w:val="22"/>
          <w:szCs w:val="22"/>
          <w:lang w:eastAsia="es-MX"/>
        </w:rPr>
      </w:pPr>
      <w:r w:rsidRPr="00F6776C">
        <w:rPr>
          <w:rFonts w:ascii="Palatino Linotype" w:hAnsi="Palatino Linotype" w:cs="Arial"/>
          <w:b/>
          <w:bCs/>
          <w:i/>
          <w:caps/>
          <w:sz w:val="22"/>
          <w:szCs w:val="22"/>
          <w:lang w:eastAsia="es-MX"/>
        </w:rPr>
        <w:t xml:space="preserve">“ACTOS CONSENTIDOS. SON LOS QUE NO SE IMPUGNAN MEDIANTE EL RECURSO IDÓNEO. </w:t>
      </w:r>
      <w:r w:rsidRPr="00F6776C">
        <w:rPr>
          <w:rFonts w:ascii="Palatino Linotype" w:hAnsi="Palatino Linotype" w:cs="Arial"/>
          <w:i/>
          <w:sz w:val="22"/>
          <w:szCs w:val="22"/>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7C6AAE" w:rsidRDefault="00C82A12" w:rsidP="00C82A12">
      <w:pPr>
        <w:spacing w:before="240" w:after="240" w:line="360" w:lineRule="auto"/>
        <w:jc w:val="both"/>
        <w:rPr>
          <w:rFonts w:ascii="Palatino Linotype" w:hAnsi="Palatino Linotype"/>
          <w:lang w:val="es-MX" w:eastAsia="es-MX"/>
        </w:rPr>
      </w:pPr>
      <w:r>
        <w:rPr>
          <w:rFonts w:ascii="Palatino Linotype" w:hAnsi="Palatino Linotype"/>
          <w:lang w:val="es-MX" w:eastAsia="es-MX"/>
        </w:rPr>
        <w:t>No obstante la información proporcionada en respuesta, así como en el informe justificado, con ello no se tiene satisfecho</w:t>
      </w:r>
      <w:r w:rsidR="009A049E">
        <w:rPr>
          <w:rFonts w:ascii="Palatino Linotype" w:hAnsi="Palatino Linotype"/>
          <w:lang w:val="es-MX" w:eastAsia="es-MX"/>
        </w:rPr>
        <w:t>, en su totalidad, el</w:t>
      </w:r>
      <w:r>
        <w:rPr>
          <w:rFonts w:ascii="Palatino Linotype" w:hAnsi="Palatino Linotype"/>
          <w:lang w:val="es-MX" w:eastAsia="es-MX"/>
        </w:rPr>
        <w:t xml:space="preserve"> derecho de acceso a la información del peticionario, </w:t>
      </w:r>
      <w:r w:rsidR="001A41FC">
        <w:rPr>
          <w:rFonts w:ascii="Palatino Linotype" w:hAnsi="Palatino Linotype"/>
          <w:lang w:val="es-MX" w:eastAsia="es-MX"/>
        </w:rPr>
        <w:t xml:space="preserve">pues si bien en las documentales proporcionadas, entre ellas la “Circular No 21” a través de la cual se hizo del conocimiento a diversos Directores, a la Contraloría Interna, a la Subdirectora de Servicios Escolares y  Jefes de Departamento, que el día veintiocho de </w:t>
      </w:r>
      <w:r w:rsidR="001A41FC">
        <w:rPr>
          <w:rFonts w:ascii="Palatino Linotype" w:hAnsi="Palatino Linotype"/>
          <w:lang w:val="es-MX" w:eastAsia="es-MX"/>
        </w:rPr>
        <w:lastRenderedPageBreak/>
        <w:t>septiembre de dos mil dieciocho se llevaría a cabo la fumigación de las oficinas y del archivo de esa casa de estudios, lo cierto es que no consta la autorización de la suspensión de clases solici</w:t>
      </w:r>
      <w:r w:rsidR="007C6AAE">
        <w:rPr>
          <w:rFonts w:ascii="Palatino Linotype" w:hAnsi="Palatino Linotype"/>
          <w:lang w:val="es-MX" w:eastAsia="es-MX"/>
        </w:rPr>
        <w:t>tada por el particular, tal como se advierte de la imagen que a con</w:t>
      </w:r>
      <w:r w:rsidR="00944E3C">
        <w:rPr>
          <w:rFonts w:ascii="Palatino Linotype" w:hAnsi="Palatino Linotype"/>
          <w:lang w:val="es-MX" w:eastAsia="es-MX"/>
        </w:rPr>
        <w:t xml:space="preserve">tinuación se </w:t>
      </w:r>
      <w:r w:rsidR="007C6AAE">
        <w:rPr>
          <w:rFonts w:ascii="Palatino Linotype" w:hAnsi="Palatino Linotype"/>
          <w:lang w:val="es-MX" w:eastAsia="es-MX"/>
        </w:rPr>
        <w:t>inserta para mayor ilustración:</w:t>
      </w:r>
    </w:p>
    <w:p w:rsidR="00944E3C" w:rsidRDefault="00944E3C" w:rsidP="00944E3C">
      <w:pPr>
        <w:spacing w:before="240" w:after="240" w:line="360" w:lineRule="auto"/>
        <w:jc w:val="center"/>
        <w:rPr>
          <w:rFonts w:ascii="Palatino Linotype" w:hAnsi="Palatino Linotype"/>
          <w:lang w:val="es-MX" w:eastAsia="es-MX"/>
        </w:rPr>
      </w:pPr>
      <w:r>
        <w:rPr>
          <w:rFonts w:ascii="Palatino Linotype" w:hAnsi="Palatino Linotype"/>
          <w:noProof/>
          <w:lang w:val="es-MX" w:eastAsia="es-MX"/>
        </w:rPr>
        <w:drawing>
          <wp:inline distT="0" distB="0" distL="0" distR="0" wp14:anchorId="117AD02E">
            <wp:extent cx="5952490" cy="5786323"/>
            <wp:effectExtent l="19050" t="19050" r="10160" b="241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921" cy="5787714"/>
                    </a:xfrm>
                    <a:prstGeom prst="rect">
                      <a:avLst/>
                    </a:prstGeom>
                    <a:noFill/>
                    <a:ln>
                      <a:solidFill>
                        <a:schemeClr val="bg1">
                          <a:lumMod val="75000"/>
                        </a:schemeClr>
                      </a:solidFill>
                    </a:ln>
                  </pic:spPr>
                </pic:pic>
              </a:graphicData>
            </a:graphic>
          </wp:inline>
        </w:drawing>
      </w:r>
    </w:p>
    <w:p w:rsidR="009249DB" w:rsidRDefault="00A32975" w:rsidP="00C82A12">
      <w:pPr>
        <w:spacing w:before="240" w:after="240" w:line="360" w:lineRule="auto"/>
        <w:jc w:val="both"/>
        <w:rPr>
          <w:rFonts w:ascii="Palatino Linotype" w:hAnsi="Palatino Linotype"/>
          <w:lang w:val="es-MX" w:eastAsia="es-MX"/>
        </w:rPr>
      </w:pPr>
      <w:r>
        <w:rPr>
          <w:rFonts w:ascii="Palatino Linotype" w:hAnsi="Palatino Linotype"/>
          <w:lang w:val="es-MX" w:eastAsia="es-MX"/>
        </w:rPr>
        <w:lastRenderedPageBreak/>
        <w:t>D</w:t>
      </w:r>
      <w:r w:rsidR="009249DB">
        <w:rPr>
          <w:rFonts w:ascii="Palatino Linotype" w:hAnsi="Palatino Linotype"/>
          <w:lang w:val="es-MX" w:eastAsia="es-MX"/>
        </w:rPr>
        <w:t xml:space="preserve">el documento referido se advierte que la fumigación se realizará en punto de las 18:00 horas, en las oficinas y en el archivo de la Universidad; que las áreas deberán informar el nombre, cargo y número de contacto de la persona responsable de cada área para que ésta permita el acceso, verifique y resguarde las oficinas a su cargo. </w:t>
      </w:r>
    </w:p>
    <w:p w:rsidR="00A14269" w:rsidRDefault="009249DB" w:rsidP="00C82A12">
      <w:pPr>
        <w:spacing w:before="240" w:after="240" w:line="360" w:lineRule="auto"/>
        <w:jc w:val="both"/>
        <w:rPr>
          <w:rFonts w:ascii="Palatino Linotype" w:hAnsi="Palatino Linotype"/>
          <w:lang w:val="es-MX" w:eastAsia="es-MX"/>
        </w:rPr>
      </w:pPr>
      <w:r w:rsidRPr="002B40FE">
        <w:rPr>
          <w:rFonts w:ascii="Palatino Linotype" w:hAnsi="Palatino Linotype"/>
          <w:lang w:val="es-MX" w:eastAsia="es-MX"/>
        </w:rPr>
        <w:t>Solicitando en la circular, que se haga extensiva su difusión al personal docente</w:t>
      </w:r>
      <w:r w:rsidR="00B33557">
        <w:rPr>
          <w:rFonts w:ascii="Palatino Linotype" w:hAnsi="Palatino Linotype"/>
          <w:lang w:val="es-MX" w:eastAsia="es-MX"/>
        </w:rPr>
        <w:t>, administrativo</w:t>
      </w:r>
      <w:r w:rsidRPr="002B40FE">
        <w:rPr>
          <w:rFonts w:ascii="Palatino Linotype" w:hAnsi="Palatino Linotype"/>
          <w:lang w:val="es-MX" w:eastAsia="es-MX"/>
        </w:rPr>
        <w:t xml:space="preserve"> y a la comunidad estudiantil correspondiente a cada Unidad Administrativa.</w:t>
      </w:r>
      <w:r>
        <w:rPr>
          <w:rFonts w:ascii="Palatino Linotype" w:hAnsi="Palatino Linotype"/>
          <w:lang w:val="es-MX" w:eastAsia="es-MX"/>
        </w:rPr>
        <w:t xml:space="preserve">    </w:t>
      </w:r>
    </w:p>
    <w:p w:rsidR="00BE331A" w:rsidRDefault="00F32CB0" w:rsidP="00C82A12">
      <w:pPr>
        <w:spacing w:before="240" w:after="240" w:line="360" w:lineRule="auto"/>
        <w:jc w:val="both"/>
        <w:rPr>
          <w:rFonts w:ascii="Palatino Linotype" w:hAnsi="Palatino Linotype"/>
          <w:lang w:val="es-MX" w:eastAsia="es-MX"/>
        </w:rPr>
      </w:pPr>
      <w:r>
        <w:rPr>
          <w:rFonts w:ascii="Palatino Linotype" w:hAnsi="Palatino Linotype"/>
          <w:lang w:val="es-MX" w:eastAsia="es-MX"/>
        </w:rPr>
        <w:t xml:space="preserve">Del </w:t>
      </w:r>
      <w:r w:rsidR="002B40FE">
        <w:rPr>
          <w:rFonts w:ascii="Palatino Linotype" w:hAnsi="Palatino Linotype"/>
          <w:lang w:val="es-MX" w:eastAsia="es-MX"/>
        </w:rPr>
        <w:t>contenido de la circular multireferida y de los oficios proporcionados, se reitera que no fue expedido el soporte documental que evidencie la autorización de la suspensión de clases del día veintiocho de septiembre</w:t>
      </w:r>
      <w:r w:rsidR="00BE331A">
        <w:rPr>
          <w:rFonts w:ascii="Palatino Linotype" w:hAnsi="Palatino Linotype"/>
          <w:lang w:val="es-MX" w:eastAsia="es-MX"/>
        </w:rPr>
        <w:t xml:space="preserve"> de dos mil dieciocho. </w:t>
      </w:r>
    </w:p>
    <w:p w:rsidR="00BE331A" w:rsidRDefault="00BE331A" w:rsidP="00C82A12">
      <w:pPr>
        <w:spacing w:before="240" w:after="240" w:line="360" w:lineRule="auto"/>
        <w:jc w:val="both"/>
        <w:rPr>
          <w:rFonts w:ascii="Palatino Linotype" w:hAnsi="Palatino Linotype"/>
          <w:lang w:val="es-MX" w:eastAsia="es-MX"/>
        </w:rPr>
      </w:pPr>
      <w:r>
        <w:rPr>
          <w:rFonts w:ascii="Palatino Linotype" w:hAnsi="Palatino Linotype"/>
          <w:lang w:val="es-MX" w:eastAsia="es-MX"/>
        </w:rPr>
        <w:t xml:space="preserve">Adicional a lo anterior, es pertinente mencionar que en el apartado de requerimientos del SAIMEX, realizados por la Unidad de Transparencia del </w:t>
      </w:r>
      <w:r w:rsidRPr="00555985">
        <w:rPr>
          <w:rFonts w:ascii="Palatino Linotype" w:hAnsi="Palatino Linotype"/>
          <w:b/>
          <w:lang w:val="es-MX" w:eastAsia="es-MX"/>
        </w:rPr>
        <w:t>SUJETO OBLIGADO</w:t>
      </w:r>
      <w:r>
        <w:rPr>
          <w:rFonts w:ascii="Palatino Linotype" w:hAnsi="Palatino Linotype"/>
          <w:lang w:val="es-MX" w:eastAsia="es-MX"/>
        </w:rPr>
        <w:t xml:space="preserve">, se advierte que sólo requirió la información al Titular de la Dirección de Administración y Finanzas y </w:t>
      </w:r>
      <w:r w:rsidR="00555985">
        <w:rPr>
          <w:rFonts w:ascii="Palatino Linotype" w:hAnsi="Palatino Linotype"/>
          <w:lang w:val="es-MX" w:eastAsia="es-MX"/>
        </w:rPr>
        <w:t xml:space="preserve">a </w:t>
      </w:r>
      <w:r>
        <w:rPr>
          <w:rFonts w:ascii="Palatino Linotype" w:hAnsi="Palatino Linotype"/>
          <w:lang w:val="es-MX" w:eastAsia="es-MX"/>
        </w:rPr>
        <w:t>la Jefa del Departamento de Recursos Humanos y Materiales, las cuales constituyen una misma unidad administrativa, como se advierte de las imágenes siguientes</w:t>
      </w:r>
      <w:r w:rsidR="005B67AB">
        <w:rPr>
          <w:rFonts w:ascii="Palatino Linotype" w:hAnsi="Palatino Linotype"/>
          <w:lang w:val="es-MX" w:eastAsia="es-MX"/>
        </w:rPr>
        <w:t xml:space="preserve"> del SAIMEX y del </w:t>
      </w:r>
      <w:r w:rsidR="00F10C7D">
        <w:rPr>
          <w:rFonts w:ascii="Palatino Linotype" w:hAnsi="Palatino Linotype"/>
          <w:lang w:val="es-MX" w:eastAsia="es-MX"/>
        </w:rPr>
        <w:t>“</w:t>
      </w:r>
      <w:r w:rsidR="00723EA7" w:rsidRPr="00723EA7">
        <w:rPr>
          <w:rFonts w:ascii="Palatino Linotype" w:hAnsi="Palatino Linotype"/>
          <w:lang w:val="es-MX" w:eastAsia="es-MX"/>
        </w:rPr>
        <w:t>Manual General de Organización de la Universidad Politécnica del Valle de Toluca</w:t>
      </w:r>
      <w:r w:rsidR="00F10C7D">
        <w:rPr>
          <w:rFonts w:ascii="Palatino Linotype" w:hAnsi="Palatino Linotype"/>
          <w:lang w:val="es-MX" w:eastAsia="es-MX"/>
        </w:rPr>
        <w:t>”</w:t>
      </w:r>
      <w:r w:rsidR="00F10C7D">
        <w:rPr>
          <w:rStyle w:val="Refdenotaalpie"/>
          <w:rFonts w:ascii="Palatino Linotype" w:hAnsi="Palatino Linotype"/>
          <w:lang w:val="es-MX" w:eastAsia="es-MX"/>
        </w:rPr>
        <w:footnoteReference w:id="1"/>
      </w:r>
      <w:r>
        <w:rPr>
          <w:rFonts w:ascii="Palatino Linotype" w:hAnsi="Palatino Linotype"/>
          <w:lang w:val="es-MX" w:eastAsia="es-MX"/>
        </w:rPr>
        <w:t xml:space="preserve">: </w:t>
      </w:r>
    </w:p>
    <w:p w:rsidR="005B67AB" w:rsidRDefault="005B67AB" w:rsidP="005B67AB">
      <w:pPr>
        <w:spacing w:before="240" w:after="240" w:line="360" w:lineRule="auto"/>
        <w:jc w:val="center"/>
        <w:rPr>
          <w:rFonts w:ascii="Palatino Linotype" w:hAnsi="Palatino Linotype"/>
          <w:lang w:val="es-MX" w:eastAsia="es-MX"/>
        </w:rPr>
      </w:pPr>
      <w:r>
        <w:rPr>
          <w:noProof/>
          <w:lang w:val="es-MX" w:eastAsia="es-MX"/>
        </w:rPr>
        <w:drawing>
          <wp:inline distT="0" distB="0" distL="0" distR="0" wp14:anchorId="6BE3A598" wp14:editId="68050A3F">
            <wp:extent cx="5740400" cy="1428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449" t="21929" r="17168" b="47584"/>
                    <a:stretch/>
                  </pic:blipFill>
                  <pic:spPr bwMode="auto">
                    <a:xfrm>
                      <a:off x="0" y="0"/>
                      <a:ext cx="5740400" cy="1428750"/>
                    </a:xfrm>
                    <a:prstGeom prst="rect">
                      <a:avLst/>
                    </a:prstGeom>
                    <a:ln>
                      <a:noFill/>
                    </a:ln>
                    <a:extLst>
                      <a:ext uri="{53640926-AAD7-44D8-BBD7-CCE9431645EC}">
                        <a14:shadowObscured xmlns:a14="http://schemas.microsoft.com/office/drawing/2010/main"/>
                      </a:ext>
                    </a:extLst>
                  </pic:spPr>
                </pic:pic>
              </a:graphicData>
            </a:graphic>
          </wp:inline>
        </w:drawing>
      </w:r>
    </w:p>
    <w:p w:rsidR="00BE331A" w:rsidRDefault="005B67AB" w:rsidP="005B67AB">
      <w:pPr>
        <w:spacing w:before="240" w:after="240" w:line="360" w:lineRule="auto"/>
        <w:jc w:val="center"/>
        <w:rPr>
          <w:rFonts w:ascii="Palatino Linotype" w:hAnsi="Palatino Linotype"/>
          <w:lang w:val="es-MX" w:eastAsia="es-MX"/>
        </w:rPr>
      </w:pPr>
      <w:r>
        <w:rPr>
          <w:noProof/>
          <w:lang w:val="es-MX" w:eastAsia="es-MX"/>
        </w:rPr>
        <w:lastRenderedPageBreak/>
        <mc:AlternateContent>
          <mc:Choice Requires="wps">
            <w:drawing>
              <wp:anchor distT="0" distB="0" distL="114300" distR="114300" simplePos="0" relativeHeight="251661312" behindDoc="0" locked="0" layoutInCell="1" allowOverlap="1">
                <wp:simplePos x="0" y="0"/>
                <wp:positionH relativeFrom="column">
                  <wp:posOffset>5718809</wp:posOffset>
                </wp:positionH>
                <wp:positionV relativeFrom="paragraph">
                  <wp:posOffset>452120</wp:posOffset>
                </wp:positionV>
                <wp:extent cx="45719" cy="4006850"/>
                <wp:effectExtent l="95250" t="19050" r="126365" b="88900"/>
                <wp:wrapNone/>
                <wp:docPr id="6" name="Conector recto de flecha 6"/>
                <wp:cNvGraphicFramePr/>
                <a:graphic xmlns:a="http://schemas.openxmlformats.org/drawingml/2006/main">
                  <a:graphicData uri="http://schemas.microsoft.com/office/word/2010/wordprocessingShape">
                    <wps:wsp>
                      <wps:cNvCnPr/>
                      <wps:spPr>
                        <a:xfrm>
                          <a:off x="0" y="0"/>
                          <a:ext cx="45719" cy="4006850"/>
                        </a:xfrm>
                        <a:prstGeom prst="straightConnector1">
                          <a:avLst/>
                        </a:prstGeom>
                        <a:ln w="57150">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72C7A9" id="_x0000_t32" coordsize="21600,21600" o:spt="32" o:oned="t" path="m,l21600,21600e" filled="f">
                <v:path arrowok="t" fillok="f" o:connecttype="none"/>
                <o:lock v:ext="edit" shapetype="t"/>
              </v:shapetype>
              <v:shape id="Conector recto de flecha 6" o:spid="_x0000_s1026" type="#_x0000_t32" style="position:absolute;margin-left:450.3pt;margin-top:35.6pt;width:3.6pt;height:3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" strokecolor="red" strokeweight="4.5pt">
                <v:stroke endarrow="block"/>
                <v:shadow on="t" color="black" opacity="24903f" origin=",.5" offset="0,.55556mm"/>
              </v:shape>
            </w:pict>
          </mc:Fallback>
        </mc:AlternateContent>
      </w:r>
      <w:r>
        <w:rPr>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3566160</wp:posOffset>
                </wp:positionH>
                <wp:positionV relativeFrom="paragraph">
                  <wp:posOffset>452120</wp:posOffset>
                </wp:positionV>
                <wp:extent cx="2159000" cy="0"/>
                <wp:effectExtent l="38100" t="57150" r="69850" b="114300"/>
                <wp:wrapNone/>
                <wp:docPr id="5" name="Conector recto 5"/>
                <wp:cNvGraphicFramePr/>
                <a:graphic xmlns:a="http://schemas.openxmlformats.org/drawingml/2006/main">
                  <a:graphicData uri="http://schemas.microsoft.com/office/word/2010/wordprocessingShape">
                    <wps:wsp>
                      <wps:cNvCnPr/>
                      <wps:spPr>
                        <a:xfrm>
                          <a:off x="0" y="0"/>
                          <a:ext cx="2159000" cy="0"/>
                        </a:xfrm>
                        <a:prstGeom prst="line">
                          <a:avLst/>
                        </a:prstGeom>
                        <a:ln w="57150">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6C769D" id="Conector recto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8pt,35.6pt" to="450.8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" strokecolor="red" strokeweight="4.5pt">
                <v:shadow on="t" color="black" opacity="24903f" origin=",.5" offset="0,.55556mm"/>
              </v:line>
            </w:pict>
          </mc:Fallback>
        </mc:AlternateContent>
      </w: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321310</wp:posOffset>
                </wp:positionH>
                <wp:positionV relativeFrom="paragraph">
                  <wp:posOffset>26670</wp:posOffset>
                </wp:positionV>
                <wp:extent cx="3219450" cy="914400"/>
                <wp:effectExtent l="19050" t="19050" r="38100" b="38100"/>
                <wp:wrapNone/>
                <wp:docPr id="4" name="Rectángulo redondeado 4"/>
                <wp:cNvGraphicFramePr/>
                <a:graphic xmlns:a="http://schemas.openxmlformats.org/drawingml/2006/main">
                  <a:graphicData uri="http://schemas.microsoft.com/office/word/2010/wordprocessingShape">
                    <wps:wsp>
                      <wps:cNvSpPr/>
                      <wps:spPr>
                        <a:xfrm>
                          <a:off x="0" y="0"/>
                          <a:ext cx="3219450" cy="914400"/>
                        </a:xfrm>
                        <a:prstGeom prst="roundRect">
                          <a:avLst/>
                        </a:prstGeom>
                        <a:noFill/>
                        <a:ln w="57150">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775B70F" id="Rectángulo redondeado 4" o:spid="_x0000_s1026" style="position:absolute;margin-left:25.3pt;margin-top:2.1pt;width:253.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" filled="f" strokecolor="red" strokeweight="4.5pt"/>
            </w:pict>
          </mc:Fallback>
        </mc:AlternateContent>
      </w:r>
      <w:r>
        <w:rPr>
          <w:noProof/>
          <w:lang w:val="es-MX" w:eastAsia="es-MX"/>
        </w:rPr>
        <w:drawing>
          <wp:inline distT="0" distB="0" distL="0" distR="0" wp14:anchorId="0FB1BF7F" wp14:editId="68B82E0C">
            <wp:extent cx="5784850" cy="7150100"/>
            <wp:effectExtent l="19050" t="19050" r="25400" b="127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859" t="17294" r="30405" b="4261"/>
                    <a:stretch/>
                  </pic:blipFill>
                  <pic:spPr bwMode="auto">
                    <a:xfrm>
                      <a:off x="0" y="0"/>
                      <a:ext cx="5784850" cy="7150100"/>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rsidR="003423FE" w:rsidRDefault="003423FE" w:rsidP="00C82A12">
      <w:pPr>
        <w:spacing w:before="240" w:after="240" w:line="360" w:lineRule="auto"/>
        <w:jc w:val="both"/>
        <w:rPr>
          <w:rFonts w:ascii="Palatino Linotype" w:hAnsi="Palatino Linotype"/>
          <w:lang w:val="es-MX" w:eastAsia="es-MX"/>
        </w:rPr>
      </w:pPr>
      <w:r>
        <w:rPr>
          <w:rFonts w:ascii="Palatino Linotype" w:hAnsi="Palatino Linotype"/>
          <w:lang w:val="es-MX" w:eastAsia="es-MX"/>
        </w:rPr>
        <w:lastRenderedPageBreak/>
        <w:t xml:space="preserve">Ahora bien, </w:t>
      </w:r>
      <w:r w:rsidR="00555985">
        <w:rPr>
          <w:rFonts w:ascii="Palatino Linotype" w:hAnsi="Palatino Linotype"/>
          <w:lang w:val="es-MX" w:eastAsia="es-MX"/>
        </w:rPr>
        <w:t>conforme a</w:t>
      </w:r>
      <w:r w:rsidR="00723EA7">
        <w:rPr>
          <w:rFonts w:ascii="Palatino Linotype" w:hAnsi="Palatino Linotype"/>
          <w:lang w:val="es-MX" w:eastAsia="es-MX"/>
        </w:rPr>
        <w:t xml:space="preserve"> los artículos 22 y 27, fracción VI, del D</w:t>
      </w:r>
      <w:r w:rsidR="00555985">
        <w:rPr>
          <w:rFonts w:ascii="Palatino Linotype" w:hAnsi="Palatino Linotype"/>
          <w:lang w:val="es-MX" w:eastAsia="es-MX"/>
        </w:rPr>
        <w:t>ecreto de Creación</w:t>
      </w:r>
      <w:r w:rsidR="00723EA7">
        <w:rPr>
          <w:rStyle w:val="Refdenotaalpie"/>
          <w:rFonts w:ascii="Palatino Linotype" w:hAnsi="Palatino Linotype"/>
          <w:lang w:val="es-MX" w:eastAsia="es-MX"/>
        </w:rPr>
        <w:footnoteReference w:id="2"/>
      </w:r>
      <w:r w:rsidR="00555985">
        <w:rPr>
          <w:rFonts w:ascii="Palatino Linotype" w:hAnsi="Palatino Linotype"/>
          <w:lang w:val="es-MX" w:eastAsia="es-MX"/>
        </w:rPr>
        <w:t xml:space="preserve"> del </w:t>
      </w:r>
      <w:r w:rsidR="00555985" w:rsidRPr="00555985">
        <w:rPr>
          <w:rFonts w:ascii="Palatino Linotype" w:hAnsi="Palatino Linotype"/>
          <w:b/>
          <w:lang w:val="es-MX" w:eastAsia="es-MX"/>
        </w:rPr>
        <w:t>SUJETO OBLIGADO</w:t>
      </w:r>
      <w:r w:rsidR="00853A26">
        <w:rPr>
          <w:rFonts w:ascii="Palatino Linotype" w:hAnsi="Palatino Linotype"/>
          <w:b/>
          <w:lang w:val="es-MX" w:eastAsia="es-MX"/>
        </w:rPr>
        <w:t>;</w:t>
      </w:r>
      <w:r w:rsidR="00723EA7" w:rsidRPr="00723EA7">
        <w:rPr>
          <w:rFonts w:ascii="Palatino Linotype" w:hAnsi="Palatino Linotype"/>
          <w:lang w:val="es-MX" w:eastAsia="es-MX"/>
        </w:rPr>
        <w:t xml:space="preserve"> 27, fracción </w:t>
      </w:r>
      <w:r w:rsidR="00723EA7">
        <w:rPr>
          <w:rFonts w:ascii="Palatino Linotype" w:hAnsi="Palatino Linotype"/>
          <w:lang w:val="es-MX" w:eastAsia="es-MX"/>
        </w:rPr>
        <w:t>VI</w:t>
      </w:r>
      <w:r w:rsidR="00723EA7" w:rsidRPr="00723EA7">
        <w:rPr>
          <w:rFonts w:ascii="Palatino Linotype" w:hAnsi="Palatino Linotype"/>
          <w:lang w:val="es-MX" w:eastAsia="es-MX"/>
        </w:rPr>
        <w:t xml:space="preserve"> del</w:t>
      </w:r>
      <w:r w:rsidR="002B7743">
        <w:rPr>
          <w:rFonts w:ascii="Palatino Linotype" w:hAnsi="Palatino Linotype"/>
          <w:lang w:val="es-MX" w:eastAsia="es-MX"/>
        </w:rPr>
        <w:t xml:space="preserve"> Manual General de Organización supraindicado, en relación</w:t>
      </w:r>
      <w:r w:rsidR="00F53CBC">
        <w:rPr>
          <w:rFonts w:ascii="Palatino Linotype" w:hAnsi="Palatino Linotype"/>
          <w:lang w:val="es-MX" w:eastAsia="es-MX"/>
        </w:rPr>
        <w:t xml:space="preserve"> con el artículo  10, fracciones </w:t>
      </w:r>
      <w:r w:rsidR="002B7743">
        <w:rPr>
          <w:rFonts w:ascii="Palatino Linotype" w:hAnsi="Palatino Linotype"/>
          <w:lang w:val="es-MX" w:eastAsia="es-MX"/>
        </w:rPr>
        <w:t>I</w:t>
      </w:r>
      <w:r w:rsidR="00F53CBC">
        <w:rPr>
          <w:rFonts w:ascii="Palatino Linotype" w:hAnsi="Palatino Linotype"/>
          <w:lang w:val="es-MX" w:eastAsia="es-MX"/>
        </w:rPr>
        <w:t xml:space="preserve"> y V</w:t>
      </w:r>
      <w:r w:rsidR="002B7743">
        <w:rPr>
          <w:rFonts w:ascii="Palatino Linotype" w:hAnsi="Palatino Linotype"/>
          <w:lang w:val="es-MX" w:eastAsia="es-MX"/>
        </w:rPr>
        <w:t xml:space="preserve"> del “Reglamento Interior de la Universidad Politécnica del Valle de Toluca”</w:t>
      </w:r>
      <w:r w:rsidR="002B7743">
        <w:rPr>
          <w:rStyle w:val="Refdenotaalpie"/>
          <w:rFonts w:ascii="Palatino Linotype" w:hAnsi="Palatino Linotype"/>
          <w:lang w:val="es-MX" w:eastAsia="es-MX"/>
        </w:rPr>
        <w:footnoteReference w:id="3"/>
      </w:r>
      <w:r w:rsidR="00723EA7">
        <w:rPr>
          <w:rFonts w:ascii="Palatino Linotype" w:hAnsi="Palatino Linotype"/>
          <w:lang w:val="es-MX" w:eastAsia="es-MX"/>
        </w:rPr>
        <w:t xml:space="preserve"> </w:t>
      </w:r>
      <w:r w:rsidR="00AD4318">
        <w:rPr>
          <w:rFonts w:ascii="Palatino Linotype" w:hAnsi="Palatino Linotype"/>
          <w:lang w:val="es-MX" w:eastAsia="es-MX"/>
        </w:rPr>
        <w:t>,</w:t>
      </w:r>
      <w:r>
        <w:rPr>
          <w:rFonts w:ascii="Palatino Linotype" w:hAnsi="Palatino Linotype"/>
          <w:lang w:val="es-MX" w:eastAsia="es-MX"/>
        </w:rPr>
        <w:t xml:space="preserve"> que a la letra disponen: </w:t>
      </w:r>
    </w:p>
    <w:p w:rsidR="003423FE" w:rsidRPr="003A0F63" w:rsidRDefault="003423FE" w:rsidP="003A0F63">
      <w:pPr>
        <w:spacing w:before="240" w:after="240"/>
        <w:ind w:left="851" w:right="900"/>
        <w:jc w:val="both"/>
        <w:rPr>
          <w:rFonts w:ascii="Palatino Linotype" w:hAnsi="Palatino Linotype"/>
          <w:b/>
          <w:i/>
          <w:sz w:val="22"/>
          <w:szCs w:val="22"/>
          <w:lang w:val="es-MX" w:eastAsia="es-MX"/>
        </w:rPr>
      </w:pPr>
      <w:r w:rsidRPr="003A0F63">
        <w:rPr>
          <w:rFonts w:ascii="Palatino Linotype" w:hAnsi="Palatino Linotype"/>
          <w:b/>
          <w:i/>
          <w:sz w:val="22"/>
          <w:szCs w:val="22"/>
          <w:lang w:val="es-MX" w:eastAsia="es-MX"/>
        </w:rPr>
        <w:t>Del Decreto</w:t>
      </w:r>
      <w:r w:rsidR="003A0F63">
        <w:rPr>
          <w:rFonts w:ascii="Palatino Linotype" w:hAnsi="Palatino Linotype"/>
          <w:b/>
          <w:i/>
          <w:sz w:val="22"/>
          <w:szCs w:val="22"/>
          <w:lang w:val="es-MX" w:eastAsia="es-MX"/>
        </w:rPr>
        <w:t xml:space="preserve"> de creación</w:t>
      </w:r>
      <w:r w:rsidRPr="003A0F63">
        <w:rPr>
          <w:rFonts w:ascii="Palatino Linotype" w:hAnsi="Palatino Linotype"/>
          <w:b/>
          <w:i/>
          <w:sz w:val="22"/>
          <w:szCs w:val="22"/>
          <w:lang w:val="es-MX" w:eastAsia="es-MX"/>
        </w:rPr>
        <w:t xml:space="preserve">: </w:t>
      </w:r>
    </w:p>
    <w:p w:rsidR="003423FE" w:rsidRPr="003A0F63" w:rsidRDefault="003423FE" w:rsidP="003A0F63">
      <w:pPr>
        <w:spacing w:before="240" w:after="240"/>
        <w:ind w:left="851" w:right="900"/>
        <w:jc w:val="both"/>
        <w:rPr>
          <w:rFonts w:ascii="Palatino Linotype" w:hAnsi="Palatino Linotype"/>
          <w:i/>
          <w:sz w:val="22"/>
          <w:szCs w:val="22"/>
          <w:lang w:val="es-MX" w:eastAsia="es-MX"/>
        </w:rPr>
      </w:pPr>
      <w:r w:rsidRPr="003A0F63">
        <w:rPr>
          <w:rFonts w:ascii="Palatino Linotype" w:hAnsi="Palatino Linotype"/>
          <w:i/>
          <w:sz w:val="22"/>
          <w:szCs w:val="22"/>
          <w:lang w:val="es-MX" w:eastAsia="es-MX"/>
        </w:rPr>
        <w:t>“</w:t>
      </w:r>
      <w:r w:rsidRPr="003A0F63">
        <w:rPr>
          <w:rFonts w:ascii="Palatino Linotype" w:hAnsi="Palatino Linotype"/>
          <w:b/>
          <w:i/>
          <w:sz w:val="22"/>
          <w:szCs w:val="22"/>
          <w:lang w:val="es-MX" w:eastAsia="es-MX"/>
        </w:rPr>
        <w:t>Artículo 22</w:t>
      </w:r>
      <w:r w:rsidRPr="003A0F63">
        <w:rPr>
          <w:rFonts w:ascii="Palatino Linotype" w:hAnsi="Palatino Linotype"/>
          <w:i/>
          <w:sz w:val="22"/>
          <w:szCs w:val="22"/>
          <w:lang w:val="es-MX" w:eastAsia="es-MX"/>
        </w:rPr>
        <w:t>.- El Rector será la máxima autoridad académica y administrativa de la Universidad. …”</w:t>
      </w:r>
    </w:p>
    <w:p w:rsidR="003423FE" w:rsidRPr="003A0F63" w:rsidRDefault="00D51C34" w:rsidP="003A0F63">
      <w:pPr>
        <w:spacing w:before="240" w:after="240"/>
        <w:ind w:left="851" w:right="900"/>
        <w:jc w:val="both"/>
        <w:rPr>
          <w:rFonts w:ascii="Palatino Linotype" w:hAnsi="Palatino Linotype"/>
          <w:i/>
          <w:sz w:val="22"/>
          <w:szCs w:val="22"/>
          <w:lang w:val="es-MX" w:eastAsia="es-MX"/>
        </w:rPr>
      </w:pPr>
      <w:r w:rsidRPr="003A0F63">
        <w:rPr>
          <w:rFonts w:ascii="Palatino Linotype" w:hAnsi="Palatino Linotype"/>
          <w:b/>
          <w:i/>
          <w:sz w:val="22"/>
          <w:szCs w:val="22"/>
          <w:lang w:val="es-MX" w:eastAsia="es-MX"/>
        </w:rPr>
        <w:t>“Artículo 2</w:t>
      </w:r>
      <w:r w:rsidR="003A0F63" w:rsidRPr="003A0F63">
        <w:rPr>
          <w:rFonts w:ascii="Palatino Linotype" w:hAnsi="Palatino Linotype"/>
          <w:b/>
          <w:i/>
          <w:sz w:val="22"/>
          <w:szCs w:val="22"/>
          <w:lang w:val="es-MX" w:eastAsia="es-MX"/>
        </w:rPr>
        <w:t>7</w:t>
      </w:r>
      <w:r w:rsidRPr="003A0F63">
        <w:rPr>
          <w:rFonts w:ascii="Palatino Linotype" w:hAnsi="Palatino Linotype"/>
          <w:i/>
          <w:sz w:val="22"/>
          <w:szCs w:val="22"/>
          <w:lang w:val="es-MX" w:eastAsia="es-MX"/>
        </w:rPr>
        <w:t>.-</w:t>
      </w:r>
      <w:r w:rsidR="003A0F63" w:rsidRPr="003A0F63">
        <w:rPr>
          <w:rFonts w:ascii="Palatino Linotype" w:hAnsi="Palatino Linotype"/>
          <w:i/>
          <w:sz w:val="22"/>
          <w:szCs w:val="22"/>
          <w:lang w:val="es-MX" w:eastAsia="es-MX"/>
        </w:rPr>
        <w:t xml:space="preserve">El Rector de la Universidad Politécnica del Valle de Toluca tendrá las facultades y obligaciones siguientes: </w:t>
      </w:r>
    </w:p>
    <w:p w:rsidR="003A0F63" w:rsidRPr="003A0F63" w:rsidRDefault="003A0F63" w:rsidP="003A0F63">
      <w:pPr>
        <w:spacing w:before="240" w:after="240"/>
        <w:ind w:left="851" w:right="900"/>
        <w:jc w:val="both"/>
        <w:rPr>
          <w:rFonts w:ascii="Palatino Linotype" w:hAnsi="Palatino Linotype"/>
          <w:i/>
          <w:sz w:val="22"/>
          <w:szCs w:val="22"/>
          <w:lang w:val="es-MX" w:eastAsia="es-MX"/>
        </w:rPr>
      </w:pPr>
      <w:r w:rsidRPr="003A0F63">
        <w:rPr>
          <w:rFonts w:ascii="Palatino Linotype" w:hAnsi="Palatino Linotype"/>
          <w:i/>
          <w:sz w:val="22"/>
          <w:szCs w:val="22"/>
          <w:lang w:val="es-MX" w:eastAsia="es-MX"/>
        </w:rPr>
        <w:t>…</w:t>
      </w:r>
    </w:p>
    <w:p w:rsidR="003A0F63" w:rsidRPr="003A0F63" w:rsidRDefault="003A0F63" w:rsidP="003A0F63">
      <w:pPr>
        <w:spacing w:before="240" w:after="240"/>
        <w:ind w:left="851" w:right="900"/>
        <w:jc w:val="both"/>
        <w:rPr>
          <w:rFonts w:ascii="Palatino Linotype" w:hAnsi="Palatino Linotype"/>
          <w:i/>
          <w:sz w:val="22"/>
          <w:szCs w:val="22"/>
          <w:lang w:val="es-MX" w:eastAsia="es-MX"/>
        </w:rPr>
      </w:pPr>
      <w:r w:rsidRPr="003A0F63">
        <w:rPr>
          <w:rFonts w:ascii="Palatino Linotype" w:hAnsi="Palatino Linotype"/>
          <w:b/>
          <w:i/>
          <w:sz w:val="22"/>
          <w:szCs w:val="22"/>
          <w:lang w:val="es-MX" w:eastAsia="es-MX"/>
        </w:rPr>
        <w:t>VI.</w:t>
      </w:r>
      <w:r w:rsidRPr="003A0F63">
        <w:rPr>
          <w:rFonts w:ascii="Palatino Linotype" w:hAnsi="Palatino Linotype"/>
          <w:i/>
          <w:sz w:val="22"/>
          <w:szCs w:val="22"/>
          <w:lang w:val="es-MX" w:eastAsia="es-MX"/>
        </w:rPr>
        <w:t xml:space="preserve"> Cumplir y hacer cumplir las normas y disposiciones reglamentarias de la Universidad;</w:t>
      </w:r>
    </w:p>
    <w:p w:rsidR="003A0F63" w:rsidRDefault="003A0F63" w:rsidP="003A0F63">
      <w:pPr>
        <w:spacing w:before="240" w:after="240"/>
        <w:ind w:left="851" w:right="900"/>
        <w:jc w:val="both"/>
        <w:rPr>
          <w:rFonts w:ascii="Palatino Linotype" w:hAnsi="Palatino Linotype"/>
          <w:i/>
          <w:sz w:val="22"/>
          <w:szCs w:val="22"/>
          <w:lang w:val="es-MX" w:eastAsia="es-MX"/>
        </w:rPr>
      </w:pPr>
      <w:r w:rsidRPr="003A0F63">
        <w:rPr>
          <w:rFonts w:ascii="Palatino Linotype" w:hAnsi="Palatino Linotype"/>
          <w:i/>
          <w:sz w:val="22"/>
          <w:szCs w:val="22"/>
          <w:lang w:val="es-MX" w:eastAsia="es-MX"/>
        </w:rPr>
        <w:t xml:space="preserve">…” </w:t>
      </w:r>
    </w:p>
    <w:p w:rsidR="00853A26" w:rsidRDefault="00853A26" w:rsidP="00853A26">
      <w:pPr>
        <w:spacing w:before="240" w:after="240"/>
        <w:ind w:left="851" w:right="900"/>
        <w:jc w:val="both"/>
        <w:rPr>
          <w:rFonts w:ascii="Palatino Linotype" w:hAnsi="Palatino Linotype"/>
          <w:b/>
          <w:i/>
          <w:sz w:val="22"/>
          <w:szCs w:val="22"/>
          <w:lang w:val="es-MX" w:eastAsia="es-MX"/>
        </w:rPr>
      </w:pPr>
      <w:r w:rsidRPr="003A0F63">
        <w:rPr>
          <w:rFonts w:ascii="Palatino Linotype" w:hAnsi="Palatino Linotype"/>
          <w:b/>
          <w:i/>
          <w:sz w:val="22"/>
          <w:szCs w:val="22"/>
          <w:lang w:val="es-MX" w:eastAsia="es-MX"/>
        </w:rPr>
        <w:t xml:space="preserve">Del </w:t>
      </w:r>
      <w:r>
        <w:rPr>
          <w:rFonts w:ascii="Palatino Linotype" w:hAnsi="Palatino Linotype"/>
          <w:b/>
          <w:i/>
          <w:sz w:val="22"/>
          <w:szCs w:val="22"/>
          <w:lang w:val="es-MX" w:eastAsia="es-MX"/>
        </w:rPr>
        <w:t xml:space="preserve">Manual General del Organización: </w:t>
      </w:r>
    </w:p>
    <w:p w:rsidR="001D5882" w:rsidRPr="003A0F63" w:rsidRDefault="001D5882" w:rsidP="001D5882">
      <w:pPr>
        <w:spacing w:before="240" w:after="240"/>
        <w:ind w:left="851" w:right="900"/>
        <w:jc w:val="both"/>
        <w:rPr>
          <w:rFonts w:ascii="Palatino Linotype" w:hAnsi="Palatino Linotype"/>
          <w:i/>
          <w:sz w:val="22"/>
          <w:szCs w:val="22"/>
          <w:lang w:val="es-MX" w:eastAsia="es-MX"/>
        </w:rPr>
      </w:pPr>
      <w:r w:rsidRPr="001D5882">
        <w:rPr>
          <w:rFonts w:ascii="Palatino Linotype" w:hAnsi="Palatino Linotype"/>
          <w:i/>
          <w:sz w:val="22"/>
          <w:szCs w:val="22"/>
          <w:lang w:val="es-MX" w:eastAsia="es-MX"/>
        </w:rPr>
        <w:t>“</w:t>
      </w:r>
      <w:r w:rsidRPr="003A0F63">
        <w:rPr>
          <w:rFonts w:ascii="Palatino Linotype" w:hAnsi="Palatino Linotype"/>
          <w:b/>
          <w:i/>
          <w:sz w:val="22"/>
          <w:szCs w:val="22"/>
          <w:lang w:val="es-MX" w:eastAsia="es-MX"/>
        </w:rPr>
        <w:t>Artículo 27</w:t>
      </w:r>
      <w:r w:rsidRPr="003A0F63">
        <w:rPr>
          <w:rFonts w:ascii="Palatino Linotype" w:hAnsi="Palatino Linotype"/>
          <w:i/>
          <w:sz w:val="22"/>
          <w:szCs w:val="22"/>
          <w:lang w:val="es-MX" w:eastAsia="es-MX"/>
        </w:rPr>
        <w:t>.-El Rector de la Universidad Politécnica del Valle de Toluca tendrá las</w:t>
      </w:r>
      <w:r>
        <w:rPr>
          <w:rFonts w:ascii="Palatino Linotype" w:hAnsi="Palatino Linotype"/>
          <w:i/>
          <w:sz w:val="22"/>
          <w:szCs w:val="22"/>
          <w:lang w:val="es-MX" w:eastAsia="es-MX"/>
        </w:rPr>
        <w:t xml:space="preserve"> </w:t>
      </w:r>
      <w:r w:rsidRPr="003A0F63">
        <w:rPr>
          <w:rFonts w:ascii="Palatino Linotype" w:hAnsi="Palatino Linotype"/>
          <w:i/>
          <w:sz w:val="22"/>
          <w:szCs w:val="22"/>
          <w:lang w:val="es-MX" w:eastAsia="es-MX"/>
        </w:rPr>
        <w:t xml:space="preserve">facultades y obligaciones siguientes: </w:t>
      </w:r>
    </w:p>
    <w:p w:rsidR="001D5882" w:rsidRPr="003A0F63" w:rsidRDefault="001D5882" w:rsidP="001D5882">
      <w:pPr>
        <w:spacing w:before="240" w:after="240"/>
        <w:ind w:left="851" w:right="900"/>
        <w:jc w:val="both"/>
        <w:rPr>
          <w:rFonts w:ascii="Palatino Linotype" w:hAnsi="Palatino Linotype"/>
          <w:i/>
          <w:sz w:val="22"/>
          <w:szCs w:val="22"/>
          <w:lang w:val="es-MX" w:eastAsia="es-MX"/>
        </w:rPr>
      </w:pPr>
      <w:r w:rsidRPr="003A0F63">
        <w:rPr>
          <w:rFonts w:ascii="Palatino Linotype" w:hAnsi="Palatino Linotype"/>
          <w:i/>
          <w:sz w:val="22"/>
          <w:szCs w:val="22"/>
          <w:lang w:val="es-MX" w:eastAsia="es-MX"/>
        </w:rPr>
        <w:t>…</w:t>
      </w:r>
    </w:p>
    <w:p w:rsidR="001D5882" w:rsidRPr="003A0F63" w:rsidRDefault="001D5882" w:rsidP="001D5882">
      <w:pPr>
        <w:spacing w:before="240" w:after="240"/>
        <w:ind w:left="851" w:right="900"/>
        <w:jc w:val="both"/>
        <w:rPr>
          <w:rFonts w:ascii="Palatino Linotype" w:hAnsi="Palatino Linotype"/>
          <w:i/>
          <w:sz w:val="22"/>
          <w:szCs w:val="22"/>
          <w:lang w:val="es-MX" w:eastAsia="es-MX"/>
        </w:rPr>
      </w:pPr>
      <w:r w:rsidRPr="003A0F63">
        <w:rPr>
          <w:rFonts w:ascii="Palatino Linotype" w:hAnsi="Palatino Linotype"/>
          <w:b/>
          <w:i/>
          <w:sz w:val="22"/>
          <w:szCs w:val="22"/>
          <w:lang w:val="es-MX" w:eastAsia="es-MX"/>
        </w:rPr>
        <w:t>VI.</w:t>
      </w:r>
      <w:r w:rsidRPr="003A0F63">
        <w:rPr>
          <w:rFonts w:ascii="Palatino Linotype" w:hAnsi="Palatino Linotype"/>
          <w:i/>
          <w:sz w:val="22"/>
          <w:szCs w:val="22"/>
          <w:lang w:val="es-MX" w:eastAsia="es-MX"/>
        </w:rPr>
        <w:t xml:space="preserve"> Cumplir y hacer cumplir las normas y disposiciones reglamentarias de la Universidad;</w:t>
      </w:r>
    </w:p>
    <w:p w:rsidR="001D5882" w:rsidRDefault="001D5882" w:rsidP="001D5882">
      <w:pPr>
        <w:spacing w:before="240" w:after="240"/>
        <w:ind w:left="851" w:right="900"/>
        <w:jc w:val="both"/>
        <w:rPr>
          <w:rFonts w:ascii="Palatino Linotype" w:hAnsi="Palatino Linotype"/>
          <w:i/>
          <w:sz w:val="22"/>
          <w:szCs w:val="22"/>
          <w:lang w:val="es-MX" w:eastAsia="es-MX"/>
        </w:rPr>
      </w:pPr>
      <w:r w:rsidRPr="003A0F63">
        <w:rPr>
          <w:rFonts w:ascii="Palatino Linotype" w:hAnsi="Palatino Linotype"/>
          <w:i/>
          <w:sz w:val="22"/>
          <w:szCs w:val="22"/>
          <w:lang w:val="es-MX" w:eastAsia="es-MX"/>
        </w:rPr>
        <w:t xml:space="preserve">…” </w:t>
      </w:r>
    </w:p>
    <w:p w:rsidR="00202707" w:rsidRDefault="00202707" w:rsidP="00202707">
      <w:pPr>
        <w:spacing w:before="240" w:after="240"/>
        <w:ind w:left="851" w:right="900"/>
        <w:jc w:val="both"/>
        <w:rPr>
          <w:rFonts w:ascii="Palatino Linotype" w:hAnsi="Palatino Linotype"/>
          <w:b/>
          <w:i/>
          <w:sz w:val="22"/>
          <w:szCs w:val="22"/>
          <w:lang w:val="es-MX" w:eastAsia="es-MX"/>
        </w:rPr>
      </w:pPr>
      <w:r w:rsidRPr="003A0F63">
        <w:rPr>
          <w:rFonts w:ascii="Palatino Linotype" w:hAnsi="Palatino Linotype"/>
          <w:b/>
          <w:i/>
          <w:sz w:val="22"/>
          <w:szCs w:val="22"/>
          <w:lang w:val="es-MX" w:eastAsia="es-MX"/>
        </w:rPr>
        <w:t xml:space="preserve">Del </w:t>
      </w:r>
      <w:r>
        <w:rPr>
          <w:rFonts w:ascii="Palatino Linotype" w:hAnsi="Palatino Linotype"/>
          <w:b/>
          <w:i/>
          <w:sz w:val="22"/>
          <w:szCs w:val="22"/>
          <w:lang w:val="es-MX" w:eastAsia="es-MX"/>
        </w:rPr>
        <w:t xml:space="preserve">Reglamento </w:t>
      </w:r>
      <w:r w:rsidR="00700E6F">
        <w:rPr>
          <w:rFonts w:ascii="Palatino Linotype" w:hAnsi="Palatino Linotype"/>
          <w:b/>
          <w:i/>
          <w:sz w:val="22"/>
          <w:szCs w:val="22"/>
          <w:lang w:val="es-MX" w:eastAsia="es-MX"/>
        </w:rPr>
        <w:t xml:space="preserve">Interior: </w:t>
      </w:r>
    </w:p>
    <w:p w:rsidR="005715CA" w:rsidRDefault="005715CA" w:rsidP="00202707">
      <w:pPr>
        <w:spacing w:before="240" w:after="240"/>
        <w:ind w:left="851" w:right="900"/>
        <w:jc w:val="both"/>
        <w:rPr>
          <w:rFonts w:ascii="Palatino Linotype" w:hAnsi="Palatino Linotype"/>
          <w:i/>
          <w:sz w:val="22"/>
          <w:szCs w:val="22"/>
          <w:lang w:val="es-MX" w:eastAsia="es-MX"/>
        </w:rPr>
      </w:pPr>
      <w:r w:rsidRPr="001D5882">
        <w:rPr>
          <w:rFonts w:ascii="Palatino Linotype" w:hAnsi="Palatino Linotype"/>
          <w:i/>
          <w:sz w:val="22"/>
          <w:szCs w:val="22"/>
          <w:lang w:val="es-MX" w:eastAsia="es-MX"/>
        </w:rPr>
        <w:lastRenderedPageBreak/>
        <w:t>“</w:t>
      </w:r>
      <w:r w:rsidRPr="003A0F63">
        <w:rPr>
          <w:rFonts w:ascii="Palatino Linotype" w:hAnsi="Palatino Linotype"/>
          <w:b/>
          <w:i/>
          <w:sz w:val="22"/>
          <w:szCs w:val="22"/>
          <w:lang w:val="es-MX" w:eastAsia="es-MX"/>
        </w:rPr>
        <w:t xml:space="preserve">Artículo </w:t>
      </w:r>
      <w:r>
        <w:rPr>
          <w:rFonts w:ascii="Palatino Linotype" w:hAnsi="Palatino Linotype"/>
          <w:b/>
          <w:i/>
          <w:sz w:val="22"/>
          <w:szCs w:val="22"/>
          <w:lang w:val="es-MX" w:eastAsia="es-MX"/>
        </w:rPr>
        <w:t>10</w:t>
      </w:r>
      <w:r w:rsidRPr="003A0F63">
        <w:rPr>
          <w:rFonts w:ascii="Palatino Linotype" w:hAnsi="Palatino Linotype"/>
          <w:i/>
          <w:sz w:val="22"/>
          <w:szCs w:val="22"/>
          <w:lang w:val="es-MX" w:eastAsia="es-MX"/>
        </w:rPr>
        <w:t>.-</w:t>
      </w:r>
      <w:r>
        <w:rPr>
          <w:rFonts w:ascii="Palatino Linotype" w:hAnsi="Palatino Linotype"/>
          <w:i/>
          <w:sz w:val="22"/>
          <w:szCs w:val="22"/>
          <w:lang w:val="es-MX" w:eastAsia="es-MX"/>
        </w:rPr>
        <w:t xml:space="preserve"> La Universidad estará a cargo de un Rector, quien tendrá las atribuciones siguientes:</w:t>
      </w:r>
    </w:p>
    <w:p w:rsidR="005715CA" w:rsidRDefault="005715CA" w:rsidP="00700E6F">
      <w:pPr>
        <w:pStyle w:val="Prrafodelista"/>
        <w:numPr>
          <w:ilvl w:val="0"/>
          <w:numId w:val="44"/>
        </w:numPr>
        <w:spacing w:before="240" w:after="240"/>
        <w:ind w:left="1276" w:right="900" w:hanging="425"/>
        <w:jc w:val="both"/>
        <w:rPr>
          <w:rFonts w:ascii="Palatino Linotype" w:hAnsi="Palatino Linotype"/>
          <w:i/>
          <w:sz w:val="22"/>
          <w:szCs w:val="22"/>
          <w:lang w:val="es-MX" w:eastAsia="es-MX"/>
        </w:rPr>
      </w:pPr>
      <w:r w:rsidRPr="005715CA">
        <w:rPr>
          <w:rFonts w:ascii="Palatino Linotype" w:hAnsi="Palatino Linotype"/>
          <w:i/>
          <w:sz w:val="22"/>
          <w:szCs w:val="22"/>
          <w:lang w:val="es-MX" w:eastAsia="es-MX"/>
        </w:rPr>
        <w:t xml:space="preserve">Establecer </w:t>
      </w:r>
      <w:r>
        <w:rPr>
          <w:rFonts w:ascii="Palatino Linotype" w:hAnsi="Palatino Linotype"/>
          <w:i/>
          <w:sz w:val="22"/>
          <w:szCs w:val="22"/>
          <w:lang w:val="es-MX" w:eastAsia="es-MX"/>
        </w:rPr>
        <w:t xml:space="preserve">los lineamientos y políticas a que debe sujetarse las actividades académicas  </w:t>
      </w:r>
      <w:r w:rsidR="00700E6F">
        <w:rPr>
          <w:rFonts w:ascii="Palatino Linotype" w:hAnsi="Palatino Linotype"/>
          <w:i/>
          <w:sz w:val="22"/>
          <w:szCs w:val="22"/>
          <w:lang w:val="es-MX" w:eastAsia="es-MX"/>
        </w:rPr>
        <w:t>de la Universidad.</w:t>
      </w:r>
    </w:p>
    <w:p w:rsidR="00700E6F" w:rsidRDefault="00700E6F" w:rsidP="00700E6F">
      <w:pPr>
        <w:spacing w:before="240" w:after="240"/>
        <w:ind w:left="851" w:right="900"/>
        <w:jc w:val="both"/>
        <w:rPr>
          <w:rFonts w:ascii="Palatino Linotype" w:hAnsi="Palatino Linotype"/>
          <w:i/>
          <w:sz w:val="22"/>
          <w:szCs w:val="22"/>
          <w:lang w:val="es-MX" w:eastAsia="es-MX"/>
        </w:rPr>
      </w:pPr>
      <w:r>
        <w:rPr>
          <w:rFonts w:ascii="Palatino Linotype" w:hAnsi="Palatino Linotype"/>
          <w:i/>
          <w:sz w:val="22"/>
          <w:szCs w:val="22"/>
          <w:lang w:val="es-MX" w:eastAsia="es-MX"/>
        </w:rPr>
        <w:t>…</w:t>
      </w:r>
    </w:p>
    <w:p w:rsidR="00700E6F" w:rsidRDefault="00700E6F" w:rsidP="00700E6F">
      <w:pPr>
        <w:spacing w:before="240" w:after="240"/>
        <w:ind w:left="851" w:right="900"/>
        <w:jc w:val="both"/>
        <w:rPr>
          <w:rFonts w:ascii="Palatino Linotype" w:hAnsi="Palatino Linotype"/>
          <w:i/>
          <w:sz w:val="22"/>
          <w:szCs w:val="22"/>
          <w:lang w:val="es-MX" w:eastAsia="es-MX"/>
        </w:rPr>
      </w:pPr>
      <w:r>
        <w:rPr>
          <w:rFonts w:ascii="Palatino Linotype" w:hAnsi="Palatino Linotype"/>
          <w:i/>
          <w:sz w:val="22"/>
          <w:szCs w:val="22"/>
          <w:lang w:val="es-MX" w:eastAsia="es-MX"/>
        </w:rPr>
        <w:t xml:space="preserve">V.  Emitir constancias o expedir copias certificadas de documentos existentes en sus archivos. </w:t>
      </w:r>
    </w:p>
    <w:p w:rsidR="00700E6F" w:rsidRPr="00700E6F" w:rsidRDefault="00700E6F" w:rsidP="00700E6F">
      <w:pPr>
        <w:spacing w:before="240" w:after="240"/>
        <w:ind w:left="851" w:right="900"/>
        <w:jc w:val="both"/>
        <w:rPr>
          <w:rFonts w:ascii="Palatino Linotype" w:hAnsi="Palatino Linotype"/>
          <w:i/>
          <w:sz w:val="22"/>
          <w:szCs w:val="22"/>
          <w:lang w:val="es-MX" w:eastAsia="es-MX"/>
        </w:rPr>
      </w:pPr>
      <w:r>
        <w:rPr>
          <w:rFonts w:ascii="Palatino Linotype" w:hAnsi="Palatino Linotype"/>
          <w:i/>
          <w:sz w:val="22"/>
          <w:szCs w:val="22"/>
          <w:lang w:val="es-MX" w:eastAsia="es-MX"/>
        </w:rPr>
        <w:t>..</w:t>
      </w:r>
    </w:p>
    <w:p w:rsidR="00AD4318" w:rsidRDefault="00700E6F" w:rsidP="00C82A12">
      <w:pPr>
        <w:spacing w:before="240" w:after="240" w:line="360" w:lineRule="auto"/>
        <w:jc w:val="both"/>
        <w:rPr>
          <w:rFonts w:ascii="Palatino Linotype" w:hAnsi="Palatino Linotype"/>
          <w:lang w:val="es-MX" w:eastAsia="es-MX"/>
        </w:rPr>
      </w:pPr>
      <w:r>
        <w:rPr>
          <w:rFonts w:ascii="Palatino Linotype" w:hAnsi="Palatino Linotype"/>
          <w:lang w:val="es-MX" w:eastAsia="es-MX"/>
        </w:rPr>
        <w:t xml:space="preserve">Del contenido de los artículos transcritos se advierte que </w:t>
      </w:r>
      <w:r w:rsidR="00AD4318">
        <w:rPr>
          <w:rFonts w:ascii="Palatino Linotype" w:hAnsi="Palatino Linotype"/>
          <w:lang w:val="es-MX" w:eastAsia="es-MX"/>
        </w:rPr>
        <w:t xml:space="preserve">el Rector de la Universidad es la máxima autoridad académica y administrativa de ella, quien dentro de sus facultades y obligaciones es cumplir y hacer cumplir las normas y disposiciones reglamentarias de la Universidad, así como </w:t>
      </w:r>
      <w:r>
        <w:rPr>
          <w:rFonts w:ascii="Palatino Linotype" w:hAnsi="Palatino Linotype"/>
          <w:lang w:val="es-MX" w:eastAsia="es-MX"/>
        </w:rPr>
        <w:t xml:space="preserve">emitir las constancias de los documentos existentes en sus archivos </w:t>
      </w:r>
      <w:r w:rsidR="00AD4318">
        <w:rPr>
          <w:rFonts w:ascii="Palatino Linotype" w:hAnsi="Palatino Linotype"/>
          <w:lang w:val="es-MX" w:eastAsia="es-MX"/>
        </w:rPr>
        <w:t xml:space="preserve">relativos al ejercicio de sus atribuciones. </w:t>
      </w:r>
    </w:p>
    <w:p w:rsidR="00C27E66" w:rsidRDefault="00AD4318" w:rsidP="00C27E66">
      <w:pPr>
        <w:spacing w:before="240" w:after="240" w:line="360" w:lineRule="auto"/>
        <w:jc w:val="both"/>
        <w:rPr>
          <w:rFonts w:ascii="Palatino Linotype" w:hAnsi="Palatino Linotype"/>
          <w:lang w:val="es-MX" w:eastAsia="es-MX"/>
        </w:rPr>
      </w:pPr>
      <w:r>
        <w:rPr>
          <w:rFonts w:ascii="Palatino Linotype" w:hAnsi="Palatino Linotype"/>
          <w:lang w:val="es-MX" w:eastAsia="es-MX"/>
        </w:rPr>
        <w:t>De lo anterior, se advierte que existe otra área administrativa diversa a las requeridas, que pudiese poseer información relacionada con la petición, como lo es la Rectoría</w:t>
      </w:r>
      <w:r w:rsidR="00C27E66">
        <w:rPr>
          <w:rFonts w:ascii="Palatino Linotype" w:hAnsi="Palatino Linotype"/>
          <w:lang w:val="es-MX" w:eastAsia="es-MX"/>
        </w:rPr>
        <w:t>.</w:t>
      </w:r>
    </w:p>
    <w:p w:rsidR="00C27E66" w:rsidRDefault="00C27E66" w:rsidP="00C27E66">
      <w:pPr>
        <w:spacing w:before="240" w:after="240" w:line="360" w:lineRule="auto"/>
        <w:jc w:val="both"/>
        <w:rPr>
          <w:rFonts w:ascii="Palatino Linotype" w:hAnsi="Palatino Linotype"/>
          <w:lang w:val="es-MX" w:eastAsia="es-MX"/>
        </w:rPr>
      </w:pPr>
      <w:r>
        <w:rPr>
          <w:rFonts w:ascii="Palatino Linotype" w:hAnsi="Palatino Linotype"/>
          <w:lang w:val="es-MX" w:eastAsia="es-MX"/>
        </w:rPr>
        <w:t xml:space="preserve">En ese tenor, el </w:t>
      </w:r>
      <w:r w:rsidRPr="007A3D29">
        <w:rPr>
          <w:rFonts w:ascii="Palatino Linotype" w:hAnsi="Palatino Linotype"/>
          <w:b/>
          <w:lang w:val="es-MX" w:eastAsia="es-MX"/>
        </w:rPr>
        <w:t>SUJETO OBLIGADO</w:t>
      </w:r>
      <w:r>
        <w:rPr>
          <w:rFonts w:ascii="Palatino Linotype" w:hAnsi="Palatino Linotype"/>
          <w:lang w:val="es-MX" w:eastAsia="es-MX"/>
        </w:rPr>
        <w:t xml:space="preserve"> omitió cumplir con lo dispuesto en el artículo 162 de la Ley de Transparencia y Acceso a la Información Pública aplicable en la entidad que establece: </w:t>
      </w:r>
    </w:p>
    <w:p w:rsidR="00C27E66" w:rsidRPr="00C82A12" w:rsidRDefault="00C27E66" w:rsidP="00C27E66">
      <w:pPr>
        <w:spacing w:before="240" w:after="240"/>
        <w:ind w:left="851" w:right="900"/>
        <w:jc w:val="both"/>
        <w:rPr>
          <w:rFonts w:ascii="Palatino Linotype" w:hAnsi="Palatino Linotype"/>
          <w:i/>
          <w:sz w:val="22"/>
          <w:szCs w:val="22"/>
          <w:lang w:val="es-MX" w:eastAsia="es-MX"/>
        </w:rPr>
      </w:pPr>
      <w:r>
        <w:rPr>
          <w:rFonts w:ascii="Palatino Linotype" w:hAnsi="Palatino Linotype"/>
          <w:i/>
          <w:sz w:val="22"/>
          <w:szCs w:val="22"/>
          <w:lang w:val="es-MX" w:eastAsia="es-MX"/>
        </w:rPr>
        <w:t>“</w:t>
      </w:r>
      <w:r w:rsidRPr="006E4B6A">
        <w:rPr>
          <w:rFonts w:ascii="Palatino Linotype" w:hAnsi="Palatino Linotype"/>
          <w:b/>
          <w:i/>
          <w:sz w:val="22"/>
          <w:szCs w:val="22"/>
          <w:lang w:val="es-MX" w:eastAsia="es-MX"/>
        </w:rPr>
        <w:t>Artículo 162.</w:t>
      </w:r>
      <w:r w:rsidRPr="006E4B6A">
        <w:rPr>
          <w:rFonts w:ascii="Palatino Linotype" w:hAnsi="Palatino Linotype"/>
          <w:i/>
          <w:sz w:val="22"/>
          <w:szCs w:val="22"/>
          <w:lang w:val="es-MX" w:eastAsia="es-MX"/>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hAnsi="Palatino Linotype"/>
          <w:i/>
          <w:sz w:val="22"/>
          <w:szCs w:val="22"/>
          <w:lang w:val="es-MX" w:eastAsia="es-MX"/>
        </w:rPr>
        <w:t>”</w:t>
      </w:r>
    </w:p>
    <w:p w:rsidR="004925F3" w:rsidRDefault="00657CE4" w:rsidP="00D55894">
      <w:pPr>
        <w:spacing w:line="360" w:lineRule="auto"/>
        <w:ind w:right="49"/>
        <w:jc w:val="both"/>
        <w:rPr>
          <w:rFonts w:ascii="Palatino Linotype" w:hAnsi="Palatino Linotype" w:cs="Arial"/>
        </w:rPr>
      </w:pPr>
      <w:r>
        <w:rPr>
          <w:rFonts w:ascii="Palatino Linotype" w:hAnsi="Palatino Linotype" w:cs="Arial"/>
        </w:rPr>
        <w:t xml:space="preserve">Asimismo, es preciso mencionar que todo Sujeto Obligado tiene el deber de documentar y proporcionar la información que en el ejercicio de sus atribuciones realice.  </w:t>
      </w:r>
    </w:p>
    <w:p w:rsidR="006E11CE" w:rsidRPr="006E11CE" w:rsidRDefault="006E11CE" w:rsidP="006E11CE">
      <w:pPr>
        <w:spacing w:before="240" w:after="240" w:line="360" w:lineRule="auto"/>
        <w:jc w:val="both"/>
        <w:rPr>
          <w:rFonts w:ascii="Palatino Linotype" w:hAnsi="Palatino Linotype"/>
        </w:rPr>
      </w:pPr>
      <w:r w:rsidRPr="006E11CE">
        <w:rPr>
          <w:rFonts w:ascii="Palatino Linotype" w:hAnsi="Palatino Linotype"/>
        </w:rPr>
        <w:lastRenderedPageBreak/>
        <w:t>Discernimiento que encuentra sustento en lo dispuesto en los artículos 3, fracción XI;  4, párrafo segundo; 18 y 166, párrafo primero de la Ley de Transparencia y Acceso a la Información Pública de la entidad que establecen:</w:t>
      </w:r>
    </w:p>
    <w:p w:rsidR="006E11CE" w:rsidRPr="006E11CE" w:rsidRDefault="006E11CE" w:rsidP="006E11CE">
      <w:pPr>
        <w:ind w:left="851" w:right="902"/>
        <w:jc w:val="both"/>
        <w:rPr>
          <w:rFonts w:ascii="Palatino Linotype" w:hAnsi="Palatino Linotype"/>
          <w:i/>
          <w:sz w:val="22"/>
          <w:szCs w:val="22"/>
        </w:rPr>
      </w:pPr>
      <w:r w:rsidRPr="006E11CE">
        <w:rPr>
          <w:rFonts w:ascii="Palatino Linotype" w:hAnsi="Palatino Linotype"/>
          <w:i/>
          <w:sz w:val="22"/>
          <w:szCs w:val="22"/>
        </w:rPr>
        <w:t>“</w:t>
      </w:r>
      <w:r w:rsidRPr="006E11CE">
        <w:rPr>
          <w:rFonts w:ascii="Palatino Linotype" w:hAnsi="Palatino Linotype"/>
          <w:b/>
          <w:i/>
          <w:sz w:val="22"/>
          <w:szCs w:val="22"/>
        </w:rPr>
        <w:t>Artículo 3</w:t>
      </w:r>
      <w:r w:rsidRPr="006E11CE">
        <w:rPr>
          <w:rFonts w:ascii="Palatino Linotype" w:hAnsi="Palatino Linotype"/>
          <w:i/>
          <w:sz w:val="22"/>
          <w:szCs w:val="22"/>
        </w:rPr>
        <w:t>. Para los efectos de la presente Ley se entenderá por:</w:t>
      </w:r>
    </w:p>
    <w:p w:rsidR="006E11CE" w:rsidRPr="006E11CE" w:rsidRDefault="006E11CE" w:rsidP="006E11CE">
      <w:pPr>
        <w:ind w:left="851" w:right="902"/>
        <w:jc w:val="both"/>
        <w:rPr>
          <w:rFonts w:ascii="Palatino Linotype" w:hAnsi="Palatino Linotype"/>
          <w:i/>
          <w:sz w:val="22"/>
          <w:szCs w:val="22"/>
        </w:rPr>
      </w:pPr>
      <w:r w:rsidRPr="006E11CE">
        <w:rPr>
          <w:rFonts w:ascii="Palatino Linotype" w:hAnsi="Palatino Linotype"/>
          <w:i/>
          <w:sz w:val="22"/>
          <w:szCs w:val="22"/>
        </w:rPr>
        <w:t>…</w:t>
      </w:r>
    </w:p>
    <w:p w:rsidR="006E11CE" w:rsidRPr="006E11CE" w:rsidRDefault="006E11CE" w:rsidP="006E11CE">
      <w:pPr>
        <w:ind w:left="851" w:right="902"/>
        <w:jc w:val="both"/>
        <w:rPr>
          <w:rFonts w:ascii="Palatino Linotype" w:hAnsi="Palatino Linotype"/>
          <w:i/>
          <w:sz w:val="22"/>
          <w:szCs w:val="22"/>
        </w:rPr>
      </w:pPr>
      <w:r w:rsidRPr="006E11CE">
        <w:rPr>
          <w:rFonts w:ascii="Palatino Linotype" w:hAnsi="Palatino Linotype"/>
          <w:b/>
          <w:i/>
          <w:sz w:val="22"/>
          <w:szCs w:val="22"/>
        </w:rPr>
        <w:t>XI. Documento:</w:t>
      </w:r>
      <w:r w:rsidRPr="006E11CE">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6E11CE" w:rsidRPr="006E11CE" w:rsidRDefault="006E11CE" w:rsidP="006E11CE">
      <w:pPr>
        <w:ind w:left="851" w:right="902"/>
        <w:jc w:val="both"/>
        <w:rPr>
          <w:rFonts w:ascii="Palatino Linotype" w:hAnsi="Palatino Linotype"/>
          <w:i/>
          <w:sz w:val="22"/>
          <w:szCs w:val="22"/>
        </w:rPr>
      </w:pPr>
      <w:r w:rsidRPr="006E11CE">
        <w:rPr>
          <w:rFonts w:ascii="Palatino Linotype" w:hAnsi="Palatino Linotype"/>
          <w:i/>
          <w:sz w:val="22"/>
          <w:szCs w:val="22"/>
        </w:rPr>
        <w:t>…”</w:t>
      </w:r>
    </w:p>
    <w:p w:rsidR="006E11CE" w:rsidRPr="006E11CE" w:rsidRDefault="006E11CE" w:rsidP="006E11CE">
      <w:pPr>
        <w:spacing w:before="240" w:after="240" w:line="360" w:lineRule="auto"/>
        <w:ind w:left="851" w:right="900"/>
        <w:jc w:val="both"/>
        <w:rPr>
          <w:rFonts w:ascii="Palatino Linotype" w:hAnsi="Palatino Linotype"/>
          <w:i/>
          <w:sz w:val="22"/>
          <w:szCs w:val="22"/>
        </w:rPr>
      </w:pPr>
      <w:r w:rsidRPr="006E11CE">
        <w:rPr>
          <w:rFonts w:ascii="Palatino Linotype" w:hAnsi="Palatino Linotype"/>
          <w:i/>
          <w:sz w:val="22"/>
          <w:szCs w:val="22"/>
        </w:rPr>
        <w:t>“</w:t>
      </w:r>
      <w:r w:rsidRPr="006E11CE">
        <w:rPr>
          <w:rFonts w:ascii="Palatino Linotype" w:hAnsi="Palatino Linotype"/>
          <w:b/>
          <w:i/>
          <w:sz w:val="22"/>
          <w:szCs w:val="22"/>
        </w:rPr>
        <w:t>Artículo 4</w:t>
      </w:r>
      <w:r w:rsidRPr="006E11CE">
        <w:rPr>
          <w:rFonts w:ascii="Palatino Linotype" w:hAnsi="Palatino Linotype"/>
          <w:i/>
          <w:sz w:val="22"/>
          <w:szCs w:val="22"/>
        </w:rPr>
        <w:t>. …</w:t>
      </w:r>
    </w:p>
    <w:p w:rsidR="006E11CE" w:rsidRPr="006E11CE" w:rsidRDefault="006E11CE" w:rsidP="006E11CE">
      <w:pPr>
        <w:ind w:left="851" w:right="900"/>
        <w:jc w:val="both"/>
        <w:rPr>
          <w:rFonts w:ascii="Palatino Linotype" w:hAnsi="Palatino Linotype"/>
          <w:i/>
          <w:sz w:val="22"/>
          <w:szCs w:val="22"/>
        </w:rPr>
      </w:pPr>
      <w:r w:rsidRPr="006E11CE">
        <w:rPr>
          <w:rFonts w:ascii="Palatino Linotype" w:hAnsi="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6E11CE" w:rsidRPr="006E11CE" w:rsidRDefault="006E11CE" w:rsidP="006E11CE">
      <w:pPr>
        <w:ind w:left="851" w:right="900"/>
        <w:jc w:val="both"/>
        <w:rPr>
          <w:rFonts w:ascii="Palatino Linotype" w:hAnsi="Palatino Linotype"/>
          <w:i/>
          <w:sz w:val="22"/>
          <w:szCs w:val="22"/>
        </w:rPr>
      </w:pPr>
      <w:r w:rsidRPr="006E11CE">
        <w:rPr>
          <w:rFonts w:ascii="Palatino Linotype" w:hAnsi="Palatino Linotype"/>
          <w:i/>
          <w:sz w:val="22"/>
          <w:szCs w:val="22"/>
        </w:rPr>
        <w:t>…”</w:t>
      </w:r>
    </w:p>
    <w:p w:rsidR="006E11CE" w:rsidRPr="006E11CE" w:rsidRDefault="006E11CE" w:rsidP="006E11CE">
      <w:pPr>
        <w:ind w:left="851" w:right="900"/>
        <w:jc w:val="both"/>
        <w:rPr>
          <w:rFonts w:ascii="Palatino Linotype" w:hAnsi="Palatino Linotype"/>
          <w:i/>
          <w:sz w:val="22"/>
          <w:szCs w:val="22"/>
        </w:rPr>
      </w:pPr>
    </w:p>
    <w:p w:rsidR="006E11CE" w:rsidRPr="006E11CE" w:rsidRDefault="006E11CE" w:rsidP="006E11CE">
      <w:pPr>
        <w:ind w:left="851" w:right="900"/>
        <w:jc w:val="both"/>
        <w:rPr>
          <w:rFonts w:ascii="Palatino Linotype" w:hAnsi="Palatino Linotype"/>
          <w:i/>
          <w:sz w:val="22"/>
          <w:szCs w:val="22"/>
        </w:rPr>
      </w:pPr>
      <w:r w:rsidRPr="006E11CE">
        <w:rPr>
          <w:rFonts w:ascii="Palatino Linotype" w:hAnsi="Palatino Linotype"/>
          <w:i/>
          <w:sz w:val="22"/>
          <w:szCs w:val="22"/>
        </w:rPr>
        <w:t>“</w:t>
      </w:r>
      <w:r w:rsidRPr="006E11CE">
        <w:rPr>
          <w:rFonts w:ascii="Palatino Linotype" w:hAnsi="Palatino Linotype"/>
          <w:b/>
          <w:i/>
          <w:sz w:val="22"/>
          <w:szCs w:val="22"/>
        </w:rPr>
        <w:t>Artículo 18.</w:t>
      </w:r>
      <w:r w:rsidRPr="006E11CE">
        <w:rPr>
          <w:rFonts w:ascii="Palatino Linotype" w:hAnsi="Palatino Linotype"/>
          <w:i/>
          <w:sz w:val="22"/>
          <w:szCs w:val="22"/>
        </w:rPr>
        <w:t xml:space="preserve"> Los sujetos obligados deberán documentar todo acto que derive del ejercicio de sus facultades, competencias o funciones, considerando desde su origen la eventual publicidad y reutilización de la información que generen.”</w:t>
      </w:r>
    </w:p>
    <w:p w:rsidR="006E11CE" w:rsidRPr="006E11CE" w:rsidRDefault="006E11CE" w:rsidP="006E11CE">
      <w:pPr>
        <w:ind w:left="851" w:right="900"/>
        <w:jc w:val="both"/>
        <w:rPr>
          <w:rFonts w:ascii="Palatino Linotype" w:hAnsi="Palatino Linotype"/>
          <w:i/>
          <w:sz w:val="22"/>
          <w:szCs w:val="22"/>
        </w:rPr>
      </w:pPr>
    </w:p>
    <w:p w:rsidR="006E11CE" w:rsidRPr="006E11CE" w:rsidRDefault="006E11CE" w:rsidP="006E11CE">
      <w:pPr>
        <w:ind w:left="851" w:right="900"/>
        <w:jc w:val="both"/>
        <w:rPr>
          <w:rFonts w:ascii="Palatino Linotype" w:hAnsi="Palatino Linotype"/>
          <w:i/>
          <w:sz w:val="22"/>
          <w:szCs w:val="22"/>
        </w:rPr>
      </w:pPr>
      <w:r w:rsidRPr="006E11CE">
        <w:rPr>
          <w:rFonts w:ascii="Palatino Linotype" w:hAnsi="Palatino Linotype"/>
          <w:i/>
          <w:sz w:val="22"/>
          <w:szCs w:val="22"/>
        </w:rPr>
        <w:t>“</w:t>
      </w:r>
      <w:r w:rsidRPr="006E11CE">
        <w:rPr>
          <w:rFonts w:ascii="Palatino Linotype" w:hAnsi="Palatino Linotype"/>
          <w:b/>
          <w:i/>
          <w:sz w:val="22"/>
          <w:szCs w:val="22"/>
        </w:rPr>
        <w:t>Artículo 166.</w:t>
      </w:r>
      <w:r w:rsidRPr="006E11CE">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6E11CE" w:rsidRPr="006E11CE" w:rsidRDefault="006E11CE" w:rsidP="006E11CE">
      <w:pPr>
        <w:ind w:left="851" w:right="900"/>
        <w:jc w:val="both"/>
        <w:rPr>
          <w:rFonts w:ascii="Palatino Linotype" w:hAnsi="Palatino Linotype"/>
          <w:sz w:val="16"/>
          <w:szCs w:val="16"/>
        </w:rPr>
      </w:pPr>
      <w:r w:rsidRPr="006E11CE">
        <w:rPr>
          <w:rFonts w:ascii="Palatino Linotype" w:hAnsi="Palatino Linotype"/>
          <w:i/>
          <w:sz w:val="22"/>
          <w:szCs w:val="22"/>
        </w:rPr>
        <w:t>…”</w:t>
      </w:r>
    </w:p>
    <w:p w:rsidR="006E11CE" w:rsidRPr="00C251C6" w:rsidRDefault="0064497F" w:rsidP="006E11CE">
      <w:pPr>
        <w:spacing w:before="240" w:after="240" w:line="360" w:lineRule="auto"/>
        <w:ind w:right="49"/>
        <w:jc w:val="both"/>
        <w:rPr>
          <w:rFonts w:ascii="Palatino Linotype" w:hAnsi="Palatino Linotype"/>
        </w:rPr>
      </w:pPr>
      <w:r>
        <w:rPr>
          <w:rFonts w:ascii="Palatino Linotype" w:hAnsi="Palatino Linotype"/>
        </w:rPr>
        <w:lastRenderedPageBreak/>
        <w:t xml:space="preserve">Adicional a lo expuesto, es preciso mencionar que </w:t>
      </w:r>
      <w:r w:rsidR="006E11CE" w:rsidRPr="006E11CE">
        <w:rPr>
          <w:rFonts w:ascii="Palatino Linotype" w:hAnsi="Palatino Linotype"/>
        </w:rPr>
        <w:t xml:space="preserve">los Sujetos Obligados  deberán documentar  todo acto que derive del ejercicio de sus facultades, competencias o funciones, considerando desde su origen la eventual publicidad y reutilización de la información que generen, consecuentemente, toda la información generada, obtenida, adquirida, transformada, administrada o en posesión de ellos,  es pública y accesible  de manera permanente a cualquier persona bajo el principio de máxima publicidad, teniéndose por cumplida la obligación de acceso a la información pública cuando el solicitante tenga su disposición la información requerida o haya realizado la consulta de la misma en el lugar en que ésta se localice, lo que </w:t>
      </w:r>
      <w:r w:rsidR="006E11CE" w:rsidRPr="00C251C6">
        <w:rPr>
          <w:rFonts w:ascii="Palatino Linotype" w:hAnsi="Palatino Linotype"/>
        </w:rPr>
        <w:t xml:space="preserve">en caso concreto incumplió el </w:t>
      </w:r>
      <w:r w:rsidR="006E11CE" w:rsidRPr="00C251C6">
        <w:rPr>
          <w:rFonts w:ascii="Palatino Linotype" w:hAnsi="Palatino Linotype"/>
          <w:b/>
        </w:rPr>
        <w:t>SUJETO OBLIGADO</w:t>
      </w:r>
      <w:r w:rsidR="006E11CE" w:rsidRPr="00C251C6">
        <w:rPr>
          <w:rFonts w:ascii="Palatino Linotype" w:hAnsi="Palatino Linotype"/>
        </w:rPr>
        <w:t xml:space="preserve">. </w:t>
      </w:r>
    </w:p>
    <w:p w:rsidR="00071B05" w:rsidRPr="00C251C6" w:rsidRDefault="00071B05" w:rsidP="00071B05">
      <w:pPr>
        <w:spacing w:before="240" w:after="240" w:line="360" w:lineRule="auto"/>
        <w:jc w:val="both"/>
        <w:rPr>
          <w:rFonts w:ascii="Palatino Linotype" w:hAnsi="Palatino Linotype"/>
        </w:rPr>
      </w:pPr>
      <w:r w:rsidRPr="00C251C6">
        <w:rPr>
          <w:rFonts w:ascii="Palatino Linotype" w:hAnsi="Palatino Linotype"/>
        </w:rPr>
        <w:t xml:space="preserve">Consecuentemente, en consideración a lo anterior y que el </w:t>
      </w:r>
      <w:r w:rsidRPr="00C251C6">
        <w:rPr>
          <w:rFonts w:ascii="Palatino Linotype" w:hAnsi="Palatino Linotype"/>
          <w:b/>
        </w:rPr>
        <w:t>SUJETO OBLIGADO</w:t>
      </w:r>
      <w:r w:rsidRPr="00C251C6">
        <w:rPr>
          <w:rFonts w:ascii="Palatino Linotype" w:hAnsi="Palatino Linotype"/>
        </w:rPr>
        <w:t xml:space="preserve"> en respuesta asumió que posee la documentación solicitada, este Instituto </w:t>
      </w:r>
      <w:r w:rsidRPr="00C251C6">
        <w:rPr>
          <w:rFonts w:ascii="Palatino Linotype" w:hAnsi="Palatino Linotype"/>
          <w:b/>
        </w:rPr>
        <w:t>determinan fundados</w:t>
      </w:r>
      <w:r w:rsidRPr="00C251C6">
        <w:rPr>
          <w:rFonts w:ascii="Palatino Linotype" w:hAnsi="Palatino Linotype"/>
        </w:rPr>
        <w:t xml:space="preserve"> los motivos de inconformidad, por lo que se </w:t>
      </w:r>
      <w:r w:rsidRPr="00C251C6">
        <w:rPr>
          <w:rFonts w:ascii="Palatino Linotype" w:hAnsi="Palatino Linotype"/>
          <w:b/>
        </w:rPr>
        <w:t>modifica</w:t>
      </w:r>
      <w:r w:rsidRPr="00C251C6">
        <w:rPr>
          <w:rFonts w:ascii="Palatino Linotype" w:hAnsi="Palatino Linotype"/>
        </w:rPr>
        <w:t xml:space="preserve"> la respuesta emitida y resulta procedente ordenar al </w:t>
      </w:r>
      <w:r w:rsidRPr="00C251C6">
        <w:rPr>
          <w:rFonts w:ascii="Palatino Linotype" w:hAnsi="Palatino Linotype"/>
          <w:b/>
        </w:rPr>
        <w:t>SUJETO OBLIGADO</w:t>
      </w:r>
      <w:r w:rsidRPr="00C251C6">
        <w:rPr>
          <w:rFonts w:ascii="Palatino Linotype" w:hAnsi="Palatino Linotype"/>
        </w:rPr>
        <w:t>, entregue a la particular, previa búsqueda exhaustiva y razonable</w:t>
      </w:r>
      <w:r w:rsidR="00037A7F" w:rsidRPr="00C251C6">
        <w:rPr>
          <w:rFonts w:ascii="Palatino Linotype" w:hAnsi="Palatino Linotype"/>
        </w:rPr>
        <w:t xml:space="preserve"> en todas las áreas administrativas competentes, </w:t>
      </w:r>
      <w:r w:rsidRPr="00C251C6">
        <w:rPr>
          <w:rFonts w:ascii="Palatino Linotype" w:hAnsi="Palatino Linotype"/>
        </w:rPr>
        <w:t xml:space="preserve">la información relacionada con </w:t>
      </w:r>
      <w:r w:rsidR="00C27E66" w:rsidRPr="00C251C6">
        <w:rPr>
          <w:rFonts w:ascii="Palatino Linotype" w:hAnsi="Palatino Linotype"/>
        </w:rPr>
        <w:t>el soporte documental en donde conste la autorización de la suspensión de clases</w:t>
      </w:r>
      <w:r w:rsidR="00C251C6">
        <w:rPr>
          <w:rFonts w:ascii="Palatino Linotype" w:hAnsi="Palatino Linotype"/>
        </w:rPr>
        <w:t xml:space="preserve"> d</w:t>
      </w:r>
      <w:r w:rsidR="00C27E66" w:rsidRPr="00C251C6">
        <w:rPr>
          <w:rFonts w:ascii="Palatino Linotype" w:hAnsi="Palatino Linotype"/>
        </w:rPr>
        <w:t>el día 28 de septiembre de 2018.</w:t>
      </w:r>
      <w:r w:rsidRPr="00C251C6">
        <w:rPr>
          <w:rFonts w:ascii="Palatino Linotype" w:hAnsi="Palatino Linotype"/>
        </w:rPr>
        <w:t xml:space="preserve">   </w:t>
      </w:r>
    </w:p>
    <w:p w:rsidR="0004522F" w:rsidRPr="0004522F" w:rsidRDefault="0004522F" w:rsidP="0004522F">
      <w:pPr>
        <w:tabs>
          <w:tab w:val="left" w:pos="709"/>
        </w:tabs>
        <w:spacing w:before="240" w:after="240" w:line="360" w:lineRule="auto"/>
        <w:jc w:val="both"/>
        <w:rPr>
          <w:rFonts w:ascii="Palatino Linotype" w:hAnsi="Palatino Linotype" w:cs="Arial"/>
        </w:rPr>
      </w:pPr>
      <w:r w:rsidRPr="00054C78">
        <w:rPr>
          <w:rFonts w:ascii="Palatino Linotype" w:hAnsi="Palatino Linotype" w:cs="Arial"/>
        </w:rPr>
        <w:t xml:space="preserve">Ahora bien, por lo que hace a la búsqueda exhaustiva y razonable a realizar </w:t>
      </w:r>
      <w:r w:rsidRPr="0004522F">
        <w:rPr>
          <w:rFonts w:ascii="Palatino Linotype" w:hAnsi="Palatino Linotype" w:cs="Arial"/>
        </w:rPr>
        <w:t xml:space="preserve">por el Titular de la Unidad de Transparencia del </w:t>
      </w:r>
      <w:r w:rsidRPr="00054C78">
        <w:rPr>
          <w:rFonts w:ascii="Palatino Linotype" w:hAnsi="Palatino Linotype" w:cs="Arial"/>
          <w:b/>
        </w:rPr>
        <w:t>SUJETO OBLIGADO</w:t>
      </w:r>
      <w:r w:rsidRPr="0004522F">
        <w:rPr>
          <w:rFonts w:ascii="Palatino Linotype" w:hAnsi="Palatino Linotype" w:cs="Arial"/>
        </w:rPr>
        <w:t>, es necesario tomar en cuenta los artículos 50, 51, 53 fracciones II y IV, 59 y 162 de la Ley de la materia, mismos que a continuación se</w:t>
      </w:r>
      <w:r w:rsidR="001B6C43">
        <w:rPr>
          <w:rFonts w:ascii="Palatino Linotype" w:hAnsi="Palatino Linotype" w:cs="Arial"/>
        </w:rPr>
        <w:t xml:space="preserve"> </w:t>
      </w:r>
      <w:r w:rsidRPr="0004522F">
        <w:rPr>
          <w:rFonts w:ascii="Palatino Linotype" w:hAnsi="Palatino Linotype" w:cs="Arial"/>
        </w:rPr>
        <w:t>insertan:</w:t>
      </w:r>
    </w:p>
    <w:p w:rsidR="0004522F" w:rsidRPr="0004522F" w:rsidRDefault="0004522F" w:rsidP="0004522F">
      <w:pPr>
        <w:ind w:left="851" w:right="851"/>
        <w:jc w:val="both"/>
        <w:rPr>
          <w:rFonts w:ascii="Palatino Linotype" w:hAnsi="Palatino Linotype" w:cs="Arial"/>
          <w:i/>
          <w:sz w:val="22"/>
          <w:szCs w:val="22"/>
          <w:lang w:eastAsia="es-MX"/>
        </w:rPr>
      </w:pPr>
      <w:r w:rsidRPr="0004522F">
        <w:rPr>
          <w:rFonts w:ascii="Palatino Linotype" w:hAnsi="Palatino Linotype"/>
          <w:b/>
          <w:i/>
          <w:sz w:val="22"/>
          <w:szCs w:val="22"/>
        </w:rPr>
        <w:t>“Artículo 50.</w:t>
      </w:r>
      <w:r w:rsidRPr="0004522F">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rsidR="0004522F" w:rsidRPr="0004522F" w:rsidRDefault="0004522F" w:rsidP="0004522F">
      <w:pPr>
        <w:ind w:left="851" w:right="851"/>
        <w:jc w:val="both"/>
        <w:rPr>
          <w:rFonts w:ascii="Palatino Linotype" w:hAnsi="Palatino Linotype"/>
          <w:i/>
          <w:sz w:val="22"/>
          <w:szCs w:val="22"/>
        </w:rPr>
      </w:pPr>
    </w:p>
    <w:p w:rsidR="0004522F" w:rsidRPr="0004522F" w:rsidRDefault="0004522F" w:rsidP="0004522F">
      <w:pPr>
        <w:ind w:left="851" w:right="851"/>
        <w:jc w:val="both"/>
        <w:rPr>
          <w:rFonts w:ascii="Palatino Linotype" w:hAnsi="Palatino Linotype" w:cs="Arial"/>
          <w:i/>
          <w:sz w:val="22"/>
          <w:szCs w:val="22"/>
          <w:lang w:eastAsia="es-MX"/>
        </w:rPr>
      </w:pPr>
      <w:r w:rsidRPr="0004522F">
        <w:rPr>
          <w:rFonts w:ascii="Palatino Linotype" w:hAnsi="Palatino Linotype"/>
          <w:b/>
          <w:i/>
          <w:sz w:val="22"/>
          <w:szCs w:val="22"/>
        </w:rPr>
        <w:lastRenderedPageBreak/>
        <w:t>Artículo 51.</w:t>
      </w:r>
      <w:r w:rsidRPr="0004522F">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04522F" w:rsidRPr="0004522F" w:rsidRDefault="0004522F" w:rsidP="0004522F">
      <w:pPr>
        <w:ind w:left="851" w:right="851"/>
        <w:jc w:val="both"/>
        <w:rPr>
          <w:rFonts w:ascii="Palatino Linotype" w:hAnsi="Palatino Linotype"/>
          <w:b/>
          <w:i/>
          <w:sz w:val="22"/>
          <w:szCs w:val="22"/>
        </w:rPr>
      </w:pPr>
    </w:p>
    <w:p w:rsidR="0004522F" w:rsidRPr="0004522F" w:rsidRDefault="0004522F" w:rsidP="0004522F">
      <w:pPr>
        <w:ind w:left="851" w:right="851"/>
        <w:jc w:val="both"/>
        <w:rPr>
          <w:rFonts w:ascii="Palatino Linotype" w:hAnsi="Palatino Linotype" w:cs="Arial"/>
          <w:i/>
          <w:sz w:val="22"/>
          <w:szCs w:val="22"/>
          <w:lang w:eastAsia="es-MX"/>
        </w:rPr>
      </w:pPr>
      <w:r w:rsidRPr="0004522F">
        <w:rPr>
          <w:rFonts w:ascii="Palatino Linotype" w:hAnsi="Palatino Linotype"/>
          <w:b/>
          <w:i/>
          <w:sz w:val="22"/>
          <w:szCs w:val="22"/>
        </w:rPr>
        <w:t>Artículo 53.</w:t>
      </w:r>
      <w:r w:rsidRPr="0004522F">
        <w:rPr>
          <w:rFonts w:ascii="Palatino Linotype" w:hAnsi="Palatino Linotype"/>
          <w:i/>
          <w:sz w:val="22"/>
          <w:szCs w:val="22"/>
        </w:rPr>
        <w:t xml:space="preserve"> Las Unidades de Transparencia tendrán las siguientes funciones:</w:t>
      </w:r>
    </w:p>
    <w:p w:rsidR="0004522F" w:rsidRPr="0004522F" w:rsidRDefault="0004522F" w:rsidP="0004522F">
      <w:pPr>
        <w:ind w:left="851" w:right="851"/>
        <w:jc w:val="both"/>
        <w:rPr>
          <w:rFonts w:ascii="Palatino Linotype" w:hAnsi="Palatino Linotype"/>
          <w:b/>
          <w:i/>
          <w:sz w:val="22"/>
          <w:szCs w:val="22"/>
        </w:rPr>
      </w:pPr>
      <w:r w:rsidRPr="0004522F">
        <w:rPr>
          <w:rFonts w:ascii="Palatino Linotype" w:hAnsi="Palatino Linotype"/>
          <w:b/>
          <w:i/>
          <w:sz w:val="22"/>
          <w:szCs w:val="22"/>
        </w:rPr>
        <w:t>…</w:t>
      </w:r>
    </w:p>
    <w:p w:rsidR="0004522F" w:rsidRPr="0004522F" w:rsidRDefault="0004522F" w:rsidP="0004522F">
      <w:pPr>
        <w:ind w:left="851" w:right="851"/>
        <w:jc w:val="both"/>
        <w:rPr>
          <w:rFonts w:ascii="Palatino Linotype" w:hAnsi="Palatino Linotype" w:cs="Arial"/>
          <w:i/>
          <w:sz w:val="22"/>
          <w:szCs w:val="22"/>
          <w:lang w:eastAsia="es-MX"/>
        </w:rPr>
      </w:pPr>
      <w:r w:rsidRPr="0004522F">
        <w:rPr>
          <w:rFonts w:ascii="Palatino Linotype" w:hAnsi="Palatino Linotype"/>
          <w:b/>
          <w:i/>
          <w:sz w:val="22"/>
          <w:szCs w:val="22"/>
        </w:rPr>
        <w:t xml:space="preserve">II. Recibir, </w:t>
      </w:r>
      <w:r w:rsidRPr="0004522F">
        <w:rPr>
          <w:rFonts w:ascii="Palatino Linotype" w:hAnsi="Palatino Linotype"/>
          <w:b/>
          <w:i/>
          <w:sz w:val="22"/>
          <w:szCs w:val="22"/>
          <w:u w:val="single"/>
        </w:rPr>
        <w:t>tramitar</w:t>
      </w:r>
      <w:r w:rsidRPr="0004522F">
        <w:rPr>
          <w:rFonts w:ascii="Palatino Linotype" w:hAnsi="Palatino Linotype"/>
          <w:b/>
          <w:i/>
          <w:sz w:val="22"/>
          <w:szCs w:val="22"/>
        </w:rPr>
        <w:t xml:space="preserve"> y dar respuesta a las solicitudes de acceso a la información;</w:t>
      </w:r>
    </w:p>
    <w:p w:rsidR="0004522F" w:rsidRPr="0004522F" w:rsidRDefault="0004522F" w:rsidP="0004522F">
      <w:pPr>
        <w:ind w:left="851" w:right="851"/>
        <w:jc w:val="both"/>
        <w:rPr>
          <w:rFonts w:ascii="Palatino Linotype" w:hAnsi="Palatino Linotype"/>
          <w:i/>
          <w:sz w:val="22"/>
          <w:szCs w:val="22"/>
        </w:rPr>
      </w:pPr>
      <w:r w:rsidRPr="0004522F">
        <w:rPr>
          <w:rFonts w:ascii="Palatino Linotype" w:hAnsi="Palatino Linotype"/>
          <w:i/>
          <w:sz w:val="22"/>
          <w:szCs w:val="22"/>
        </w:rPr>
        <w:t>…</w:t>
      </w:r>
    </w:p>
    <w:p w:rsidR="0004522F" w:rsidRPr="0004522F" w:rsidRDefault="0004522F" w:rsidP="0004522F">
      <w:pPr>
        <w:ind w:left="851" w:right="851"/>
        <w:jc w:val="both"/>
        <w:rPr>
          <w:rFonts w:ascii="Palatino Linotype" w:hAnsi="Palatino Linotype" w:cs="Arial"/>
          <w:b/>
          <w:i/>
          <w:sz w:val="22"/>
          <w:szCs w:val="22"/>
          <w:lang w:eastAsia="es-MX"/>
        </w:rPr>
      </w:pPr>
      <w:r w:rsidRPr="0004522F">
        <w:rPr>
          <w:rFonts w:ascii="Palatino Linotype" w:hAnsi="Palatino Linotype"/>
          <w:b/>
          <w:i/>
          <w:sz w:val="22"/>
          <w:szCs w:val="22"/>
        </w:rPr>
        <w:t xml:space="preserve"> IV.</w:t>
      </w:r>
      <w:r w:rsidRPr="0004522F">
        <w:rPr>
          <w:rFonts w:ascii="Palatino Linotype" w:hAnsi="Palatino Linotype"/>
          <w:i/>
          <w:sz w:val="22"/>
          <w:szCs w:val="22"/>
        </w:rPr>
        <w:t xml:space="preserve"> </w:t>
      </w:r>
      <w:r w:rsidRPr="0004522F">
        <w:rPr>
          <w:rFonts w:ascii="Palatino Linotype" w:hAnsi="Palatino Linotype"/>
          <w:b/>
          <w:i/>
          <w:sz w:val="22"/>
          <w:szCs w:val="22"/>
          <w:u w:val="single"/>
        </w:rPr>
        <w:t>Realizar</w:t>
      </w:r>
      <w:r w:rsidRPr="0004522F">
        <w:rPr>
          <w:rFonts w:ascii="Palatino Linotype" w:hAnsi="Palatino Linotype"/>
          <w:b/>
          <w:i/>
          <w:sz w:val="22"/>
          <w:szCs w:val="22"/>
        </w:rPr>
        <w:t xml:space="preserve">, con efectividad, </w:t>
      </w:r>
      <w:r w:rsidRPr="0004522F">
        <w:rPr>
          <w:rFonts w:ascii="Palatino Linotype" w:hAnsi="Palatino Linotype"/>
          <w:b/>
          <w:i/>
          <w:sz w:val="22"/>
          <w:szCs w:val="22"/>
          <w:u w:val="single"/>
        </w:rPr>
        <w:t>los trámites internos necesarios para la atención de las solicitudes de acceso a la información;</w:t>
      </w:r>
      <w:r w:rsidRPr="0004522F">
        <w:rPr>
          <w:rFonts w:ascii="Palatino Linotype" w:hAnsi="Palatino Linotype"/>
          <w:b/>
          <w:i/>
          <w:sz w:val="22"/>
          <w:szCs w:val="22"/>
        </w:rPr>
        <w:t>…</w:t>
      </w:r>
    </w:p>
    <w:p w:rsidR="0004522F" w:rsidRPr="0004522F" w:rsidRDefault="0004522F" w:rsidP="0004522F">
      <w:pPr>
        <w:ind w:left="851" w:right="851"/>
        <w:jc w:val="both"/>
        <w:rPr>
          <w:rFonts w:ascii="Palatino Linotype" w:hAnsi="Palatino Linotype"/>
          <w:i/>
          <w:sz w:val="22"/>
          <w:szCs w:val="22"/>
        </w:rPr>
      </w:pPr>
    </w:p>
    <w:p w:rsidR="0004522F" w:rsidRPr="0004522F" w:rsidRDefault="0004522F" w:rsidP="0004522F">
      <w:pPr>
        <w:ind w:left="851" w:right="851"/>
        <w:jc w:val="both"/>
        <w:rPr>
          <w:rFonts w:ascii="Palatino Linotype" w:hAnsi="Palatino Linotype" w:cs="Arial"/>
          <w:i/>
          <w:sz w:val="22"/>
          <w:szCs w:val="22"/>
          <w:lang w:eastAsia="es-MX"/>
        </w:rPr>
      </w:pPr>
      <w:r w:rsidRPr="0004522F">
        <w:rPr>
          <w:rFonts w:ascii="Palatino Linotype" w:hAnsi="Palatino Linotype"/>
          <w:b/>
          <w:i/>
          <w:sz w:val="22"/>
          <w:szCs w:val="22"/>
        </w:rPr>
        <w:t>Artículo 59.</w:t>
      </w:r>
      <w:r w:rsidRPr="0004522F">
        <w:rPr>
          <w:rFonts w:ascii="Palatino Linotype" w:hAnsi="Palatino Linotype"/>
          <w:i/>
          <w:sz w:val="22"/>
          <w:szCs w:val="22"/>
        </w:rPr>
        <w:t xml:space="preserve"> </w:t>
      </w:r>
      <w:r w:rsidRPr="0004522F">
        <w:rPr>
          <w:rFonts w:ascii="Palatino Linotype" w:hAnsi="Palatino Linotype"/>
          <w:b/>
          <w:i/>
          <w:sz w:val="22"/>
          <w:szCs w:val="22"/>
          <w:u w:val="single"/>
        </w:rPr>
        <w:t>Los servidores públicos habilitados tendrán</w:t>
      </w:r>
      <w:r w:rsidRPr="0004522F">
        <w:rPr>
          <w:rFonts w:ascii="Palatino Linotype" w:hAnsi="Palatino Linotype"/>
          <w:i/>
          <w:sz w:val="22"/>
          <w:szCs w:val="22"/>
        </w:rPr>
        <w:t xml:space="preserve"> las funciones siguientes:</w:t>
      </w:r>
    </w:p>
    <w:p w:rsidR="0004522F" w:rsidRPr="0004522F" w:rsidRDefault="0004522F" w:rsidP="0004522F">
      <w:pPr>
        <w:ind w:left="851" w:right="851"/>
        <w:jc w:val="both"/>
        <w:rPr>
          <w:rFonts w:ascii="Palatino Linotype" w:hAnsi="Palatino Linotype" w:cs="Arial"/>
          <w:i/>
          <w:sz w:val="22"/>
          <w:szCs w:val="22"/>
          <w:lang w:eastAsia="es-MX"/>
        </w:rPr>
      </w:pPr>
      <w:r w:rsidRPr="0004522F">
        <w:rPr>
          <w:rFonts w:ascii="Palatino Linotype" w:hAnsi="Palatino Linotype"/>
          <w:b/>
          <w:i/>
          <w:sz w:val="22"/>
          <w:szCs w:val="22"/>
        </w:rPr>
        <w:t>I.</w:t>
      </w:r>
      <w:r w:rsidRPr="0004522F">
        <w:rPr>
          <w:rFonts w:ascii="Palatino Linotype" w:hAnsi="Palatino Linotype"/>
          <w:i/>
          <w:sz w:val="22"/>
          <w:szCs w:val="22"/>
        </w:rPr>
        <w:t xml:space="preserve"> </w:t>
      </w:r>
      <w:r w:rsidRPr="0004522F">
        <w:rPr>
          <w:rFonts w:ascii="Palatino Linotype" w:hAnsi="Palatino Linotype"/>
          <w:b/>
          <w:i/>
          <w:sz w:val="22"/>
          <w:szCs w:val="22"/>
          <w:u w:val="single"/>
        </w:rPr>
        <w:t>Localizar la información que le solicite la Unidad de Transparencia</w:t>
      </w:r>
      <w:r w:rsidRPr="0004522F">
        <w:rPr>
          <w:rFonts w:ascii="Palatino Linotype" w:hAnsi="Palatino Linotype"/>
          <w:i/>
          <w:sz w:val="22"/>
          <w:szCs w:val="22"/>
        </w:rPr>
        <w:t>;</w:t>
      </w:r>
    </w:p>
    <w:p w:rsidR="0004522F" w:rsidRPr="0004522F" w:rsidRDefault="0004522F" w:rsidP="0004522F">
      <w:pPr>
        <w:ind w:left="851" w:right="851"/>
        <w:jc w:val="both"/>
        <w:rPr>
          <w:rFonts w:ascii="Palatino Linotype" w:hAnsi="Palatino Linotype" w:cs="Arial"/>
          <w:i/>
          <w:sz w:val="22"/>
          <w:szCs w:val="22"/>
          <w:lang w:eastAsia="es-MX"/>
        </w:rPr>
      </w:pPr>
      <w:r w:rsidRPr="0004522F">
        <w:rPr>
          <w:rFonts w:ascii="Palatino Linotype" w:hAnsi="Palatino Linotype"/>
          <w:b/>
          <w:i/>
          <w:sz w:val="22"/>
          <w:szCs w:val="22"/>
        </w:rPr>
        <w:t>II.</w:t>
      </w:r>
      <w:r w:rsidRPr="0004522F">
        <w:rPr>
          <w:rFonts w:ascii="Palatino Linotype" w:hAnsi="Palatino Linotype"/>
          <w:i/>
          <w:sz w:val="22"/>
          <w:szCs w:val="22"/>
        </w:rPr>
        <w:t xml:space="preserve"> </w:t>
      </w:r>
      <w:r w:rsidRPr="0004522F">
        <w:rPr>
          <w:rFonts w:ascii="Palatino Linotype" w:hAnsi="Palatino Linotype"/>
          <w:b/>
          <w:i/>
          <w:sz w:val="22"/>
          <w:szCs w:val="22"/>
          <w:u w:val="single"/>
        </w:rPr>
        <w:t>Proporcionar la información que obre en los archivos y que le sea solicitada por la Unidad de Transparencia</w:t>
      </w:r>
      <w:r w:rsidRPr="0004522F">
        <w:rPr>
          <w:rFonts w:ascii="Palatino Linotype" w:hAnsi="Palatino Linotype"/>
          <w:i/>
          <w:sz w:val="22"/>
          <w:szCs w:val="22"/>
        </w:rPr>
        <w:t>;</w:t>
      </w:r>
    </w:p>
    <w:p w:rsidR="0004522F" w:rsidRPr="0004522F" w:rsidRDefault="0004522F" w:rsidP="0004522F">
      <w:pPr>
        <w:ind w:left="851" w:right="851"/>
        <w:jc w:val="both"/>
        <w:rPr>
          <w:rFonts w:ascii="Palatino Linotype" w:hAnsi="Palatino Linotype" w:cs="Arial"/>
          <w:i/>
          <w:sz w:val="22"/>
          <w:szCs w:val="22"/>
          <w:lang w:eastAsia="es-MX"/>
        </w:rPr>
      </w:pPr>
      <w:r w:rsidRPr="0004522F">
        <w:rPr>
          <w:rFonts w:ascii="Palatino Linotype" w:hAnsi="Palatino Linotype"/>
          <w:b/>
          <w:i/>
          <w:sz w:val="22"/>
          <w:szCs w:val="22"/>
        </w:rPr>
        <w:t>III.</w:t>
      </w:r>
      <w:r w:rsidRPr="0004522F">
        <w:rPr>
          <w:rFonts w:ascii="Palatino Linotype" w:hAnsi="Palatino Linotype"/>
          <w:i/>
          <w:sz w:val="22"/>
          <w:szCs w:val="22"/>
        </w:rPr>
        <w:t xml:space="preserve"> Apoyar a la Unidad de Transparencia en lo que esta le solicite para el cumplimiento de sus funciones;</w:t>
      </w:r>
    </w:p>
    <w:p w:rsidR="0004522F" w:rsidRPr="0004522F" w:rsidRDefault="0004522F" w:rsidP="0004522F">
      <w:pPr>
        <w:ind w:left="851" w:right="851"/>
        <w:jc w:val="both"/>
        <w:rPr>
          <w:rFonts w:ascii="Palatino Linotype" w:hAnsi="Palatino Linotype" w:cs="Arial"/>
          <w:i/>
          <w:sz w:val="22"/>
          <w:szCs w:val="22"/>
          <w:lang w:eastAsia="es-MX"/>
        </w:rPr>
      </w:pPr>
      <w:r w:rsidRPr="0004522F">
        <w:rPr>
          <w:rFonts w:ascii="Palatino Linotype" w:hAnsi="Palatino Linotype"/>
          <w:b/>
          <w:i/>
          <w:sz w:val="22"/>
          <w:szCs w:val="22"/>
        </w:rPr>
        <w:t>IV.</w:t>
      </w:r>
      <w:r w:rsidRPr="0004522F">
        <w:rPr>
          <w:rFonts w:ascii="Palatino Linotype" w:hAnsi="Palatino Linotype"/>
          <w:i/>
          <w:sz w:val="22"/>
          <w:szCs w:val="22"/>
        </w:rPr>
        <w:t xml:space="preserve"> Proporcionar a la Unidad de Transparencia, las modificaciones a la información pública de oficio que obre en su poder;</w:t>
      </w:r>
    </w:p>
    <w:p w:rsidR="0004522F" w:rsidRPr="0004522F" w:rsidRDefault="0004522F" w:rsidP="0004522F">
      <w:pPr>
        <w:ind w:left="851" w:right="851"/>
        <w:jc w:val="both"/>
        <w:rPr>
          <w:rFonts w:ascii="Palatino Linotype" w:hAnsi="Palatino Linotype" w:cs="Arial"/>
          <w:i/>
          <w:sz w:val="22"/>
          <w:szCs w:val="22"/>
          <w:lang w:eastAsia="es-MX"/>
        </w:rPr>
      </w:pPr>
      <w:r w:rsidRPr="0004522F">
        <w:rPr>
          <w:rFonts w:ascii="Palatino Linotype" w:hAnsi="Palatino Linotype"/>
          <w:b/>
          <w:i/>
          <w:sz w:val="22"/>
          <w:szCs w:val="22"/>
        </w:rPr>
        <w:t>V.</w:t>
      </w:r>
      <w:r w:rsidRPr="0004522F">
        <w:rPr>
          <w:rFonts w:ascii="Palatino Linotype" w:hAnsi="Palatino Linotype"/>
          <w:i/>
          <w:sz w:val="22"/>
          <w:szCs w:val="22"/>
        </w:rPr>
        <w:t xml:space="preserve"> Integrar y presentar al responsable de la Unidad de Transparencia la propuesta de clasificación de información, la cual tendrá los fundamentos y argumentos en que se basa dicha propuesta;</w:t>
      </w:r>
    </w:p>
    <w:p w:rsidR="0004522F" w:rsidRPr="0004522F" w:rsidRDefault="0004522F" w:rsidP="0004522F">
      <w:pPr>
        <w:ind w:left="851" w:right="851"/>
        <w:jc w:val="both"/>
        <w:rPr>
          <w:rFonts w:ascii="Palatino Linotype" w:hAnsi="Palatino Linotype" w:cs="Arial"/>
          <w:i/>
          <w:sz w:val="22"/>
          <w:szCs w:val="22"/>
          <w:lang w:eastAsia="es-MX"/>
        </w:rPr>
      </w:pPr>
      <w:r w:rsidRPr="0004522F">
        <w:rPr>
          <w:rFonts w:ascii="Palatino Linotype" w:hAnsi="Palatino Linotype"/>
          <w:b/>
          <w:i/>
          <w:sz w:val="22"/>
          <w:szCs w:val="22"/>
        </w:rPr>
        <w:t>VI.</w:t>
      </w:r>
      <w:r w:rsidRPr="0004522F">
        <w:rPr>
          <w:rFonts w:ascii="Palatino Linotype" w:hAnsi="Palatino Linotype"/>
          <w:i/>
          <w:sz w:val="22"/>
          <w:szCs w:val="22"/>
        </w:rPr>
        <w:t xml:space="preserve"> Verificar, una vez analizado el contenido de la información, que no se encuentre en los supuestos de información clasificada; y</w:t>
      </w:r>
    </w:p>
    <w:p w:rsidR="0004522F" w:rsidRPr="0004522F" w:rsidRDefault="0004522F" w:rsidP="0004522F">
      <w:pPr>
        <w:ind w:left="851" w:right="851"/>
        <w:jc w:val="both"/>
        <w:rPr>
          <w:rFonts w:ascii="Palatino Linotype" w:hAnsi="Palatino Linotype"/>
          <w:i/>
          <w:sz w:val="22"/>
          <w:szCs w:val="22"/>
        </w:rPr>
      </w:pPr>
      <w:r w:rsidRPr="0004522F">
        <w:rPr>
          <w:rFonts w:ascii="Palatino Linotype" w:hAnsi="Palatino Linotype"/>
          <w:b/>
          <w:i/>
          <w:sz w:val="22"/>
          <w:szCs w:val="22"/>
        </w:rPr>
        <w:t>VII.</w:t>
      </w:r>
      <w:r w:rsidRPr="0004522F">
        <w:rPr>
          <w:rFonts w:ascii="Palatino Linotype" w:hAnsi="Palatino Linotype"/>
          <w:i/>
          <w:sz w:val="22"/>
          <w:szCs w:val="22"/>
        </w:rPr>
        <w:t xml:space="preserve"> Dar cuenta a la Unidad de Transparencia del vencimiento de los plazos de reserva.</w:t>
      </w:r>
    </w:p>
    <w:p w:rsidR="0004522F" w:rsidRPr="0004522F" w:rsidRDefault="0004522F" w:rsidP="0004522F">
      <w:pPr>
        <w:ind w:left="851" w:right="851"/>
        <w:jc w:val="both"/>
        <w:rPr>
          <w:rFonts w:ascii="Palatino Linotype" w:hAnsi="Palatino Linotype"/>
          <w:i/>
          <w:sz w:val="22"/>
          <w:szCs w:val="22"/>
        </w:rPr>
      </w:pPr>
    </w:p>
    <w:p w:rsidR="0004522F" w:rsidRPr="0004522F" w:rsidRDefault="0004522F" w:rsidP="0004522F">
      <w:pPr>
        <w:ind w:left="851" w:right="851"/>
        <w:jc w:val="both"/>
        <w:rPr>
          <w:rFonts w:ascii="Palatino Linotype" w:hAnsi="Palatino Linotype"/>
          <w:i/>
          <w:sz w:val="22"/>
          <w:szCs w:val="22"/>
        </w:rPr>
      </w:pPr>
      <w:r w:rsidRPr="0004522F">
        <w:rPr>
          <w:rFonts w:ascii="Palatino Linotype" w:hAnsi="Palatino Linotype"/>
          <w:b/>
          <w:i/>
          <w:sz w:val="22"/>
          <w:szCs w:val="22"/>
        </w:rPr>
        <w:t>Artículo 162.</w:t>
      </w:r>
      <w:r w:rsidRPr="0004522F">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04522F" w:rsidRPr="0004522F" w:rsidRDefault="0004522F" w:rsidP="0004522F">
      <w:pPr>
        <w:ind w:left="851" w:right="851"/>
        <w:jc w:val="both"/>
        <w:rPr>
          <w:rFonts w:ascii="Palatino Linotype" w:hAnsi="Palatino Linotype"/>
          <w:b/>
          <w:i/>
          <w:sz w:val="22"/>
          <w:szCs w:val="22"/>
        </w:rPr>
      </w:pPr>
    </w:p>
    <w:p w:rsidR="0004522F" w:rsidRPr="0004522F" w:rsidRDefault="0004522F" w:rsidP="0004522F">
      <w:pPr>
        <w:ind w:left="851" w:right="851"/>
        <w:jc w:val="both"/>
        <w:rPr>
          <w:rFonts w:ascii="Palatino Linotype" w:hAnsi="Palatino Linotype"/>
          <w:b/>
          <w:i/>
          <w:sz w:val="22"/>
          <w:szCs w:val="22"/>
        </w:rPr>
      </w:pPr>
      <w:r w:rsidRPr="0004522F">
        <w:rPr>
          <w:rFonts w:ascii="Palatino Linotype" w:hAnsi="Palatino Linotype"/>
          <w:b/>
          <w:i/>
          <w:sz w:val="22"/>
          <w:szCs w:val="22"/>
        </w:rPr>
        <w:t>Énfasis añadido</w:t>
      </w:r>
    </w:p>
    <w:p w:rsidR="0004522F" w:rsidRPr="0004522F" w:rsidRDefault="0004522F" w:rsidP="0004522F">
      <w:pPr>
        <w:ind w:left="851" w:right="851"/>
        <w:jc w:val="both"/>
        <w:rPr>
          <w:rFonts w:ascii="Palatino Linotype" w:hAnsi="Palatino Linotype" w:cs="Arial"/>
          <w:i/>
          <w:sz w:val="22"/>
          <w:szCs w:val="22"/>
          <w:lang w:eastAsia="es-MX"/>
        </w:rPr>
      </w:pPr>
    </w:p>
    <w:p w:rsidR="0004522F" w:rsidRPr="00054C78" w:rsidRDefault="0004522F" w:rsidP="0004522F">
      <w:pPr>
        <w:spacing w:before="240" w:after="240" w:line="360" w:lineRule="auto"/>
        <w:contextualSpacing/>
        <w:jc w:val="both"/>
        <w:rPr>
          <w:rFonts w:ascii="Palatino Linotype" w:eastAsia="Calibri" w:hAnsi="Palatino Linotype"/>
        </w:rPr>
      </w:pPr>
      <w:r w:rsidRPr="0004522F">
        <w:rPr>
          <w:rFonts w:ascii="Palatino Linotype" w:eastAsia="Calibri" w:hAnsi="Palatino Linotype"/>
        </w:rPr>
        <w:t xml:space="preserve">De la normatividad en cita se desprende que las Unidades de Transparencia, es el área responsable en cada sujeto obligado para dar atención a las solicitudes de información que se </w:t>
      </w:r>
      <w:r w:rsidRPr="0004522F">
        <w:rPr>
          <w:rFonts w:ascii="Palatino Linotype" w:eastAsia="Calibri" w:hAnsi="Palatino Linotype"/>
        </w:rPr>
        <w:lastRenderedPageBreak/>
        <w:t>realicen al amparo de la Ley. El responsable de dicha á</w:t>
      </w:r>
      <w:r w:rsidRPr="00054C78">
        <w:rPr>
          <w:rFonts w:ascii="Palatino Linotype" w:eastAsia="Calibri" w:hAnsi="Palatino Linotype"/>
        </w:rPr>
        <w:t>rea funge como enlace entre el S</w:t>
      </w:r>
      <w:r w:rsidRPr="0004522F">
        <w:rPr>
          <w:rFonts w:ascii="Palatino Linotype" w:eastAsia="Calibri" w:hAnsi="Palatino Linotype"/>
        </w:rPr>
        <w:t>ujet</w:t>
      </w:r>
      <w:r w:rsidRPr="00054C78">
        <w:rPr>
          <w:rFonts w:ascii="Palatino Linotype" w:eastAsia="Calibri" w:hAnsi="Palatino Linotype"/>
        </w:rPr>
        <w:t>o O</w:t>
      </w:r>
      <w:r w:rsidRPr="0004522F">
        <w:rPr>
          <w:rFonts w:ascii="Palatino Linotype" w:eastAsia="Calibri" w:hAnsi="Palatino Linotype"/>
        </w:rPr>
        <w:t>bligado y los solicitantes y tiene bajo su responsabilidad el tramitar internamente la solicitud de información.</w:t>
      </w:r>
    </w:p>
    <w:p w:rsidR="0004522F" w:rsidRPr="005F2370" w:rsidRDefault="0004522F" w:rsidP="0004522F">
      <w:pPr>
        <w:spacing w:before="240" w:after="240" w:line="360" w:lineRule="auto"/>
        <w:contextualSpacing/>
        <w:jc w:val="both"/>
        <w:rPr>
          <w:rFonts w:ascii="Palatino Linotype" w:eastAsia="Calibri" w:hAnsi="Palatino Linotype"/>
          <w:sz w:val="16"/>
          <w:szCs w:val="16"/>
        </w:rPr>
      </w:pPr>
    </w:p>
    <w:p w:rsidR="0004522F" w:rsidRPr="00054C78" w:rsidRDefault="0004522F" w:rsidP="0004522F">
      <w:pPr>
        <w:spacing w:before="240" w:after="240" w:line="360" w:lineRule="auto"/>
        <w:jc w:val="both"/>
        <w:rPr>
          <w:rFonts w:ascii="Palatino Linotype" w:eastAsia="Calibri" w:hAnsi="Palatino Linotype"/>
        </w:rPr>
      </w:pPr>
      <w:r w:rsidRPr="00054C78">
        <w:rPr>
          <w:rFonts w:ascii="Palatino Linotype" w:eastAsia="Calibri" w:hAnsi="Palatino Linotype"/>
        </w:rPr>
        <w:t xml:space="preserve">De tal manera, si bien el Titular de la Unidad de Transparencia no tiene bajo su resguardo el archivo que contiene la documentación en donde consta la información hoy solicitada, sino que puede obrar en las distintas áreas que conforman la estructura orgánica del </w:t>
      </w:r>
      <w:r w:rsidR="007B5B43" w:rsidRPr="007B5B43">
        <w:rPr>
          <w:rFonts w:ascii="Palatino Linotype" w:eastAsia="Calibri" w:hAnsi="Palatino Linotype"/>
          <w:b/>
        </w:rPr>
        <w:t>SUJETO OBLIGADO</w:t>
      </w:r>
      <w:r w:rsidRPr="00054C78">
        <w:rPr>
          <w:rFonts w:ascii="Palatino Linotype" w:eastAsia="Calibri" w:hAnsi="Palatino Linotype"/>
        </w:rPr>
        <w:t xml:space="preserve">, es por ello que debe turnar la solicitud al servidor público habilitado que tiene bajo su resguardo la misma. </w:t>
      </w:r>
    </w:p>
    <w:p w:rsidR="007B47D1" w:rsidRPr="00BB1B20" w:rsidRDefault="0004522F" w:rsidP="0004522F">
      <w:pPr>
        <w:spacing w:before="240" w:after="240" w:line="360" w:lineRule="auto"/>
        <w:jc w:val="both"/>
        <w:rPr>
          <w:rFonts w:ascii="Palatino Linotype" w:eastAsia="Calibri" w:hAnsi="Palatino Linotype" w:cs="Arial"/>
          <w:i/>
          <w:sz w:val="22"/>
        </w:rPr>
      </w:pPr>
      <w:r w:rsidRPr="00054C78">
        <w:rPr>
          <w:rFonts w:ascii="Palatino Linotype" w:eastAsia="Calibri" w:hAnsi="Palatino Linotype"/>
        </w:rPr>
        <w:t>Los servidores públicos habilitados tienen como función, buscar, localizar y en su caso entregar la información solicitada de lo manifestado con antelación se advierte que el Titular de la Unidad de Transparencia debe garantizar que las solicitudes se turnen a todas las áreas competentes que puedan contar con la información, con el objeto de que se realice una búsqueda exhaustiva y razonable de la información solicitada</w:t>
      </w:r>
      <w:r w:rsidRPr="00054C78">
        <w:rPr>
          <w:rFonts w:ascii="Palatino Linotype" w:hAnsi="Palatino Linotype"/>
        </w:rPr>
        <w:t xml:space="preserve">, </w:t>
      </w:r>
      <w:r w:rsidR="007B47D1" w:rsidRPr="00054C78">
        <w:rPr>
          <w:rFonts w:ascii="Palatino Linotype" w:eastAsia="Calibri" w:hAnsi="Palatino Linotype" w:cs="Arial"/>
        </w:rPr>
        <w:t>obteniendo de cada una de éstas los informes respectivos que sustenten la existencia, o bien, inexistencia del material documental requerido</w:t>
      </w:r>
      <w:r w:rsidRPr="00054C78">
        <w:rPr>
          <w:rFonts w:ascii="Palatino Linotype" w:eastAsia="Calibri" w:hAnsi="Palatino Linotype" w:cs="Arial"/>
        </w:rPr>
        <w:t xml:space="preserve">, lo que deberá hacerse del conocimiento del particular, otorgado así  </w:t>
      </w:r>
      <w:r w:rsidRPr="00BB1B20">
        <w:rPr>
          <w:rFonts w:ascii="Palatino Linotype" w:eastAsia="Calibri" w:hAnsi="Palatino Linotype" w:cs="Arial"/>
        </w:rPr>
        <w:t>certeza jurídica al peticionario.</w:t>
      </w:r>
    </w:p>
    <w:p w:rsidR="004925F3" w:rsidRPr="00071B05" w:rsidRDefault="00054C78" w:rsidP="00D55894">
      <w:pPr>
        <w:spacing w:line="360" w:lineRule="auto"/>
        <w:ind w:right="49"/>
        <w:jc w:val="both"/>
        <w:rPr>
          <w:rFonts w:ascii="Palatino Linotype" w:hAnsi="Palatino Linotype" w:cs="Arial"/>
        </w:rPr>
      </w:pPr>
      <w:r w:rsidRPr="00BB1B20">
        <w:rPr>
          <w:rFonts w:ascii="Palatino Linotype" w:hAnsi="Palatino Linotype" w:cs="Arial"/>
        </w:rPr>
        <w:t xml:space="preserve">No obstante lo anterior, es importante mencionar que no existe certeza de que se haya </w:t>
      </w:r>
      <w:r w:rsidR="007B5B43" w:rsidRPr="00BB1B20">
        <w:rPr>
          <w:rFonts w:ascii="Palatino Linotype" w:hAnsi="Palatino Linotype" w:cs="Arial"/>
        </w:rPr>
        <w:t>generado la documental requerida,</w:t>
      </w:r>
      <w:r w:rsidRPr="00BB1B20">
        <w:rPr>
          <w:rFonts w:ascii="Palatino Linotype" w:hAnsi="Palatino Linotype" w:cs="Arial"/>
        </w:rPr>
        <w:t xml:space="preserve"> por</w:t>
      </w:r>
      <w:r w:rsidR="005401B2" w:rsidRPr="00BB1B20">
        <w:rPr>
          <w:rFonts w:ascii="Palatino Linotype" w:hAnsi="Palatino Linotype" w:cs="Arial"/>
        </w:rPr>
        <w:t xml:space="preserve"> lo que en</w:t>
      </w:r>
      <w:r w:rsidR="0083060A" w:rsidRPr="00BB1B20">
        <w:rPr>
          <w:rFonts w:ascii="Palatino Linotype" w:hAnsi="Palatino Linotype" w:cs="Arial"/>
        </w:rPr>
        <w:t xml:space="preserve"> caso de que </w:t>
      </w:r>
      <w:r w:rsidRPr="00BB1B20">
        <w:rPr>
          <w:rFonts w:ascii="Palatino Linotype" w:hAnsi="Palatino Linotype" w:cs="Arial"/>
        </w:rPr>
        <w:t xml:space="preserve">el </w:t>
      </w:r>
      <w:r w:rsidRPr="00BB1B20">
        <w:rPr>
          <w:rFonts w:ascii="Palatino Linotype" w:hAnsi="Palatino Linotype" w:cs="Arial"/>
          <w:b/>
        </w:rPr>
        <w:t>SUJETO OBLIGADO</w:t>
      </w:r>
      <w:r w:rsidRPr="00BB1B20">
        <w:rPr>
          <w:rFonts w:ascii="Palatino Linotype" w:hAnsi="Palatino Linotype" w:cs="Arial"/>
        </w:rPr>
        <w:t xml:space="preserve"> </w:t>
      </w:r>
      <w:r w:rsidR="0083060A" w:rsidRPr="00BB1B20">
        <w:rPr>
          <w:rFonts w:ascii="Palatino Linotype" w:hAnsi="Palatino Linotype" w:cs="Arial"/>
        </w:rPr>
        <w:t xml:space="preserve">no posea la información peticionada, bastará que </w:t>
      </w:r>
      <w:r w:rsidRPr="00BB1B20">
        <w:rPr>
          <w:rFonts w:ascii="Palatino Linotype" w:hAnsi="Palatino Linotype" w:cs="Arial"/>
        </w:rPr>
        <w:t>así lo ha</w:t>
      </w:r>
      <w:r w:rsidR="0083060A" w:rsidRPr="00BB1B20">
        <w:rPr>
          <w:rFonts w:ascii="Palatino Linotype" w:hAnsi="Palatino Linotype" w:cs="Arial"/>
        </w:rPr>
        <w:t xml:space="preserve">ga </w:t>
      </w:r>
      <w:r w:rsidRPr="00BB1B20">
        <w:rPr>
          <w:rFonts w:ascii="Palatino Linotype" w:hAnsi="Palatino Linotype" w:cs="Arial"/>
        </w:rPr>
        <w:t>saber al peticionario.</w:t>
      </w:r>
      <w:r>
        <w:rPr>
          <w:rFonts w:ascii="Palatino Linotype" w:hAnsi="Palatino Linotype" w:cs="Arial"/>
        </w:rPr>
        <w:t xml:space="preserve">   </w:t>
      </w:r>
    </w:p>
    <w:p w:rsidR="00390D67" w:rsidRPr="00913D5A" w:rsidRDefault="00390D67" w:rsidP="00D55894">
      <w:pPr>
        <w:spacing w:line="360" w:lineRule="auto"/>
        <w:ind w:right="49"/>
        <w:jc w:val="both"/>
        <w:rPr>
          <w:rFonts w:ascii="Palatino Linotype" w:hAnsi="Palatino Linotype" w:cs="Arial"/>
          <w:sz w:val="16"/>
          <w:szCs w:val="16"/>
        </w:rPr>
      </w:pPr>
    </w:p>
    <w:p w:rsidR="00596B16" w:rsidRPr="00583D9C" w:rsidRDefault="00596B16" w:rsidP="00D55894">
      <w:pPr>
        <w:spacing w:line="360" w:lineRule="auto"/>
        <w:ind w:right="49"/>
        <w:jc w:val="both"/>
        <w:rPr>
          <w:rFonts w:ascii="Palatino Linotype" w:eastAsia="Arial Unicode MS" w:hAnsi="Palatino Linotype" w:cs="Arial"/>
        </w:rPr>
      </w:pPr>
      <w:r w:rsidRPr="009858E8">
        <w:rPr>
          <w:rFonts w:ascii="Palatino Linotype" w:hAnsi="Palatino Linotype" w:cs="Arial"/>
        </w:rPr>
        <w:t>Así, p</w:t>
      </w:r>
      <w:r w:rsidRPr="009858E8">
        <w:rPr>
          <w:rFonts w:ascii="Palatino Linotype" w:hAnsi="Palatino Linotype" w:cs="Arial"/>
          <w:lang w:eastAsia="es-MX"/>
        </w:rPr>
        <w:t>or lo anteriormente mencionado, y con fundamento en lo prescrito en los artículos 5</w:t>
      </w:r>
      <w:r w:rsidR="00891725" w:rsidRPr="009858E8">
        <w:rPr>
          <w:rFonts w:ascii="Palatino Linotype" w:hAnsi="Palatino Linotype" w:cs="Arial"/>
          <w:lang w:eastAsia="es-MX"/>
        </w:rPr>
        <w:t xml:space="preserve"> </w:t>
      </w:r>
      <w:r w:rsidRPr="009858E8">
        <w:rPr>
          <w:rFonts w:ascii="Palatino Linotype" w:hAnsi="Palatino Linotype" w:cs="Arial"/>
          <w:lang w:eastAsia="es-MX"/>
        </w:rPr>
        <w:t xml:space="preserve">párrafos vigésimo, vigésimo primero y vigésimo segundo de la Constitución Política del Estado Libre y Soberano de México; 2, fracción II; 29, 36 fracciones I y II; 176, 178, 179, 181 y </w:t>
      </w:r>
      <w:r w:rsidRPr="009858E8">
        <w:rPr>
          <w:rFonts w:ascii="Palatino Linotype" w:hAnsi="Palatino Linotype" w:cs="Arial"/>
          <w:lang w:eastAsia="es-MX"/>
        </w:rPr>
        <w:lastRenderedPageBreak/>
        <w:t>185 de la Ley de Transparencia y</w:t>
      </w:r>
      <w:r w:rsidRPr="00596B16">
        <w:rPr>
          <w:rFonts w:ascii="Palatino Linotype" w:hAnsi="Palatino Linotype" w:cs="Arial"/>
          <w:lang w:eastAsia="es-MX"/>
        </w:rPr>
        <w:t xml:space="preserve"> Acceso a la Información Pública del Estado de México y Municipios, este Pleno:</w:t>
      </w:r>
    </w:p>
    <w:p w:rsidR="00596B16" w:rsidRPr="00596B16" w:rsidRDefault="00596B16" w:rsidP="00596B16">
      <w:pPr>
        <w:spacing w:before="240" w:after="240" w:line="360" w:lineRule="auto"/>
        <w:jc w:val="center"/>
        <w:rPr>
          <w:rFonts w:ascii="Palatino Linotype" w:hAnsi="Palatino Linotype" w:cs="Arial"/>
          <w:b/>
        </w:rPr>
      </w:pPr>
      <w:r w:rsidRPr="00596B16">
        <w:rPr>
          <w:rFonts w:ascii="Palatino Linotype" w:hAnsi="Palatino Linotype" w:cs="Arial"/>
          <w:b/>
        </w:rPr>
        <w:t>R E S U E L V E</w:t>
      </w:r>
    </w:p>
    <w:p w:rsidR="00583D9C" w:rsidRDefault="00DE7A4A" w:rsidP="00583D9C">
      <w:pPr>
        <w:spacing w:after="200" w:line="360" w:lineRule="auto"/>
        <w:ind w:right="49"/>
        <w:jc w:val="both"/>
        <w:rPr>
          <w:rFonts w:ascii="Palatino Linotype" w:hAnsi="Palatino Linotype" w:cs="Arial"/>
          <w:b/>
          <w:bCs/>
          <w:sz w:val="28"/>
          <w:szCs w:val="28"/>
          <w:shd w:val="clear" w:color="auto" w:fill="FFFFFF"/>
        </w:rPr>
      </w:pPr>
      <w:r w:rsidRPr="00DE7A4A">
        <w:rPr>
          <w:rFonts w:ascii="Palatino Linotype" w:hAnsi="Palatino Linotype" w:cs="Arial"/>
          <w:b/>
          <w:sz w:val="28"/>
          <w:szCs w:val="28"/>
        </w:rPr>
        <w:t>Primero.</w:t>
      </w:r>
      <w:r w:rsidRPr="00DE7A4A">
        <w:rPr>
          <w:rFonts w:ascii="Palatino Linotype" w:hAnsi="Palatino Linotype" w:cs="Arial"/>
        </w:rPr>
        <w:t xml:space="preserve"> </w:t>
      </w:r>
      <w:r w:rsidR="00583D9C" w:rsidRPr="00FC604B">
        <w:rPr>
          <w:rFonts w:ascii="Palatino Linotype" w:hAnsi="Palatino Linotype" w:cs="Arial"/>
          <w:lang w:val="es-MX" w:eastAsia="en-US"/>
        </w:rPr>
        <w:t>Resulta</w:t>
      </w:r>
      <w:r w:rsidR="004D0122">
        <w:rPr>
          <w:rFonts w:ascii="Palatino Linotype" w:hAnsi="Palatino Linotype" w:cs="Arial"/>
          <w:lang w:val="es-MX" w:eastAsia="en-US"/>
        </w:rPr>
        <w:t xml:space="preserve">n </w:t>
      </w:r>
      <w:r w:rsidR="00583D9C" w:rsidRPr="00FC604B">
        <w:rPr>
          <w:rFonts w:ascii="Palatino Linotype" w:hAnsi="Palatino Linotype" w:cs="Arial"/>
          <w:lang w:val="es-MX" w:eastAsia="en-US"/>
        </w:rPr>
        <w:t>fundado</w:t>
      </w:r>
      <w:r w:rsidR="004D0122">
        <w:rPr>
          <w:rFonts w:ascii="Palatino Linotype" w:hAnsi="Palatino Linotype" w:cs="Arial"/>
          <w:lang w:val="es-MX" w:eastAsia="en-US"/>
        </w:rPr>
        <w:t>s</w:t>
      </w:r>
      <w:r w:rsidR="00583D9C">
        <w:rPr>
          <w:rFonts w:ascii="Palatino Linotype" w:hAnsi="Palatino Linotype" w:cs="Arial"/>
          <w:lang w:val="es-MX" w:eastAsia="en-US"/>
        </w:rPr>
        <w:t xml:space="preserve"> </w:t>
      </w:r>
      <w:r w:rsidR="004D0122">
        <w:rPr>
          <w:rFonts w:ascii="Palatino Linotype" w:hAnsi="Palatino Linotype" w:cs="Arial"/>
          <w:lang w:val="es-MX" w:eastAsia="en-US"/>
        </w:rPr>
        <w:t xml:space="preserve">los </w:t>
      </w:r>
      <w:r w:rsidR="00583D9C">
        <w:rPr>
          <w:rFonts w:ascii="Palatino Linotype" w:hAnsi="Palatino Linotype" w:cs="Arial"/>
          <w:lang w:val="es-MX" w:eastAsia="en-US"/>
        </w:rPr>
        <w:t>m</w:t>
      </w:r>
      <w:r w:rsidR="00583D9C" w:rsidRPr="00FC604B">
        <w:rPr>
          <w:rFonts w:ascii="Palatino Linotype" w:hAnsi="Palatino Linotype" w:cs="Arial"/>
          <w:lang w:val="es-MX" w:eastAsia="en-US"/>
        </w:rPr>
        <w:t>otivo</w:t>
      </w:r>
      <w:r w:rsidR="004D0122">
        <w:rPr>
          <w:rFonts w:ascii="Palatino Linotype" w:hAnsi="Palatino Linotype" w:cs="Arial"/>
          <w:lang w:val="es-MX" w:eastAsia="en-US"/>
        </w:rPr>
        <w:t>s</w:t>
      </w:r>
      <w:r w:rsidR="00583D9C" w:rsidRPr="00FC604B">
        <w:rPr>
          <w:rFonts w:ascii="Palatino Linotype" w:hAnsi="Palatino Linotype" w:cs="Arial"/>
          <w:lang w:val="es-MX" w:eastAsia="en-US"/>
        </w:rPr>
        <w:t xml:space="preserve"> de inconformidad hecho</w:t>
      </w:r>
      <w:r w:rsidR="004D0122">
        <w:rPr>
          <w:rFonts w:ascii="Palatino Linotype" w:hAnsi="Palatino Linotype" w:cs="Arial"/>
          <w:lang w:val="es-MX" w:eastAsia="en-US"/>
        </w:rPr>
        <w:t>s</w:t>
      </w:r>
      <w:r w:rsidR="00583D9C" w:rsidRPr="00FC604B">
        <w:rPr>
          <w:rFonts w:ascii="Palatino Linotype" w:hAnsi="Palatino Linotype" w:cs="Arial"/>
          <w:lang w:val="es-MX" w:eastAsia="en-US"/>
        </w:rPr>
        <w:t xml:space="preserve"> valer por </w:t>
      </w:r>
      <w:r w:rsidR="004D0122">
        <w:rPr>
          <w:rFonts w:ascii="Palatino Linotype" w:hAnsi="Palatino Linotype" w:cs="Arial"/>
          <w:lang w:val="es-MX" w:eastAsia="en-US"/>
        </w:rPr>
        <w:t xml:space="preserve">el </w:t>
      </w:r>
      <w:r w:rsidR="00583D9C" w:rsidRPr="00312C55">
        <w:rPr>
          <w:rFonts w:ascii="Palatino Linotype" w:hAnsi="Palatino Linotype" w:cs="Arial"/>
          <w:b/>
          <w:lang w:val="es-MX" w:eastAsia="en-US"/>
        </w:rPr>
        <w:t>RECURRENTE</w:t>
      </w:r>
      <w:r w:rsidR="00583D9C" w:rsidRPr="00FC604B">
        <w:rPr>
          <w:rFonts w:ascii="Palatino Linotype" w:hAnsi="Palatino Linotype" w:cs="Arial"/>
          <w:b/>
          <w:lang w:val="es-MX" w:eastAsia="en-US"/>
        </w:rPr>
        <w:t xml:space="preserve">, </w:t>
      </w:r>
      <w:r w:rsidR="00583D9C" w:rsidRPr="00FC604B">
        <w:rPr>
          <w:rFonts w:ascii="Palatino Linotype" w:hAnsi="Palatino Linotype" w:cs="Arial"/>
          <w:lang w:val="es-MX" w:eastAsia="en-US"/>
        </w:rPr>
        <w:t>por lo que se</w:t>
      </w:r>
      <w:r w:rsidR="00583D9C">
        <w:rPr>
          <w:rFonts w:ascii="Palatino Linotype" w:hAnsi="Palatino Linotype" w:cs="Arial"/>
          <w:b/>
          <w:lang w:val="es-MX" w:eastAsia="en-US"/>
        </w:rPr>
        <w:t xml:space="preserve"> </w:t>
      </w:r>
      <w:r w:rsidR="004D0122">
        <w:rPr>
          <w:rFonts w:ascii="Palatino Linotype" w:hAnsi="Palatino Linotype" w:cs="Arial"/>
          <w:b/>
          <w:lang w:val="es-MX" w:eastAsia="en-US"/>
        </w:rPr>
        <w:t>MODIFICA</w:t>
      </w:r>
      <w:r w:rsidR="00583D9C">
        <w:rPr>
          <w:rFonts w:ascii="Palatino Linotype" w:hAnsi="Palatino Linotype" w:cs="Arial"/>
          <w:b/>
          <w:lang w:val="es-MX" w:eastAsia="en-US"/>
        </w:rPr>
        <w:t xml:space="preserve"> </w:t>
      </w:r>
      <w:r w:rsidR="00583D9C" w:rsidRPr="00695D9B">
        <w:rPr>
          <w:rFonts w:ascii="Palatino Linotype" w:hAnsi="Palatino Linotype" w:cs="Arial"/>
          <w:lang w:val="es-MX" w:eastAsia="en-US"/>
        </w:rPr>
        <w:t>l</w:t>
      </w:r>
      <w:r w:rsidR="00583D9C" w:rsidRPr="00FC604B">
        <w:rPr>
          <w:rFonts w:ascii="Palatino Linotype" w:hAnsi="Palatino Linotype" w:cs="Arial"/>
          <w:lang w:val="es-MX" w:eastAsia="en-US"/>
        </w:rPr>
        <w:t xml:space="preserve">a </w:t>
      </w:r>
      <w:r w:rsidR="00583D9C" w:rsidRPr="00FC604B">
        <w:rPr>
          <w:rFonts w:ascii="Palatino Linotype" w:hAnsi="Palatino Linotype" w:cs="Arial"/>
          <w:b/>
          <w:lang w:val="es-MX" w:eastAsia="en-US"/>
        </w:rPr>
        <w:t xml:space="preserve">RESPUESTA </w:t>
      </w:r>
      <w:r w:rsidR="00583D9C" w:rsidRPr="00FC604B">
        <w:rPr>
          <w:rFonts w:ascii="Palatino Linotype" w:hAnsi="Palatino Linotype" w:cs="Arial"/>
          <w:lang w:val="es-MX" w:eastAsia="en-US"/>
        </w:rPr>
        <w:t xml:space="preserve">del </w:t>
      </w:r>
      <w:r w:rsidR="00583D9C" w:rsidRPr="00FC604B">
        <w:rPr>
          <w:rFonts w:ascii="Palatino Linotype" w:hAnsi="Palatino Linotype" w:cs="Arial"/>
          <w:b/>
          <w:lang w:val="es-MX" w:eastAsia="en-US"/>
        </w:rPr>
        <w:t xml:space="preserve">SUJETO OBLIGADO </w:t>
      </w:r>
      <w:r w:rsidR="00583D9C" w:rsidRPr="00FC604B">
        <w:rPr>
          <w:rFonts w:ascii="Palatino Linotype" w:eastAsia="Calibri" w:hAnsi="Palatino Linotype" w:cs="Arial"/>
          <w:lang w:val="es-MX" w:eastAsia="en-US"/>
        </w:rPr>
        <w:t xml:space="preserve">en </w:t>
      </w:r>
      <w:r w:rsidR="00583D9C">
        <w:rPr>
          <w:rFonts w:ascii="Palatino Linotype" w:eastAsia="Calibri" w:hAnsi="Palatino Linotype" w:cs="Arial"/>
          <w:lang w:val="es-MX" w:eastAsia="en-US"/>
        </w:rPr>
        <w:t xml:space="preserve">términos del Considerando cuarto </w:t>
      </w:r>
      <w:r w:rsidR="00583D9C" w:rsidRPr="00FC604B">
        <w:rPr>
          <w:rFonts w:ascii="Palatino Linotype" w:eastAsia="Calibri" w:hAnsi="Palatino Linotype" w:cs="Arial"/>
          <w:lang w:val="es-MX" w:eastAsia="en-US"/>
        </w:rPr>
        <w:t>de la presente resolución.</w:t>
      </w:r>
      <w:r w:rsidR="00583D9C" w:rsidRPr="00FC604B">
        <w:rPr>
          <w:rFonts w:ascii="Palatino Linotype" w:hAnsi="Palatino Linotype" w:cs="Arial"/>
          <w:b/>
          <w:bCs/>
          <w:sz w:val="28"/>
          <w:szCs w:val="28"/>
          <w:shd w:val="clear" w:color="auto" w:fill="FFFFFF"/>
        </w:rPr>
        <w:t xml:space="preserve"> </w:t>
      </w:r>
    </w:p>
    <w:p w:rsidR="00B96039" w:rsidRDefault="00DE7A4A" w:rsidP="00B96039">
      <w:pPr>
        <w:spacing w:after="200" w:line="360" w:lineRule="auto"/>
        <w:ind w:right="49"/>
        <w:jc w:val="both"/>
        <w:rPr>
          <w:rFonts w:ascii="Palatino Linotype" w:hAnsi="Palatino Linotype" w:cs="Arial"/>
          <w:lang w:val="es-MX"/>
        </w:rPr>
      </w:pPr>
      <w:r w:rsidRPr="00A92624">
        <w:rPr>
          <w:rFonts w:ascii="Palatino Linotype" w:hAnsi="Palatino Linotype" w:cs="Arial"/>
          <w:b/>
          <w:bCs/>
          <w:sz w:val="28"/>
          <w:szCs w:val="28"/>
          <w:shd w:val="clear" w:color="auto" w:fill="FFFFFF"/>
        </w:rPr>
        <w:t>Segundo.</w:t>
      </w:r>
      <w:r w:rsidRPr="00A92624">
        <w:rPr>
          <w:rFonts w:ascii="Palatino Linotype" w:hAnsi="Palatino Linotype" w:cs="Arial"/>
          <w:b/>
          <w:bCs/>
          <w:sz w:val="19"/>
          <w:szCs w:val="19"/>
          <w:shd w:val="clear" w:color="auto" w:fill="FFFFFF"/>
        </w:rPr>
        <w:t xml:space="preserve"> </w:t>
      </w:r>
      <w:r w:rsidR="00B96039" w:rsidRPr="00A92624">
        <w:rPr>
          <w:rFonts w:ascii="Palatino Linotype" w:hAnsi="Palatino Linotype" w:cs="Arial"/>
          <w:lang w:val="es-MX"/>
        </w:rPr>
        <w:t xml:space="preserve">Se </w:t>
      </w:r>
      <w:r w:rsidR="00B96039" w:rsidRPr="00A92624">
        <w:rPr>
          <w:rFonts w:ascii="Palatino Linotype" w:hAnsi="Palatino Linotype" w:cs="Arial"/>
          <w:b/>
          <w:lang w:val="es-MX"/>
        </w:rPr>
        <w:t>ORDENA</w:t>
      </w:r>
      <w:r w:rsidR="00B96039" w:rsidRPr="00A92624">
        <w:rPr>
          <w:rFonts w:ascii="Palatino Linotype" w:hAnsi="Palatino Linotype" w:cs="Arial"/>
          <w:lang w:val="es-MX"/>
        </w:rPr>
        <w:t xml:space="preserve"> al </w:t>
      </w:r>
      <w:r w:rsidR="00B96039" w:rsidRPr="00A92624">
        <w:rPr>
          <w:rFonts w:ascii="Palatino Linotype" w:hAnsi="Palatino Linotype" w:cs="Arial"/>
          <w:b/>
          <w:lang w:val="es-MX"/>
        </w:rPr>
        <w:t>SUJETO OBLIGADO</w:t>
      </w:r>
      <w:r w:rsidR="00B96039" w:rsidRPr="00A92624">
        <w:rPr>
          <w:rFonts w:ascii="Palatino Linotype" w:hAnsi="Palatino Linotype" w:cs="Arial"/>
          <w:lang w:val="es-MX"/>
        </w:rPr>
        <w:t xml:space="preserve"> atender la solicitud de información </w:t>
      </w:r>
      <w:r w:rsidR="00B96039" w:rsidRPr="00A92624">
        <w:rPr>
          <w:rFonts w:ascii="Palatino Linotype" w:hAnsi="Palatino Linotype"/>
          <w:b/>
          <w:bCs/>
          <w:lang w:val="es-MX" w:eastAsia="es-MX"/>
        </w:rPr>
        <w:t>0</w:t>
      </w:r>
      <w:r w:rsidR="00F60989">
        <w:rPr>
          <w:rFonts w:ascii="Palatino Linotype" w:hAnsi="Palatino Linotype"/>
          <w:b/>
          <w:bCs/>
          <w:lang w:val="es-MX" w:eastAsia="es-MX"/>
        </w:rPr>
        <w:t>1250</w:t>
      </w:r>
      <w:r w:rsidR="00B96039" w:rsidRPr="00A92624">
        <w:rPr>
          <w:rFonts w:ascii="Palatino Linotype" w:hAnsi="Palatino Linotype"/>
          <w:b/>
          <w:bCs/>
          <w:lang w:val="es-MX" w:eastAsia="es-MX"/>
        </w:rPr>
        <w:t>/</w:t>
      </w:r>
      <w:r w:rsidR="00F60989">
        <w:rPr>
          <w:rFonts w:ascii="Palatino Linotype" w:hAnsi="Palatino Linotype"/>
          <w:b/>
          <w:bCs/>
          <w:lang w:val="es-MX" w:eastAsia="es-MX"/>
        </w:rPr>
        <w:t>UPVT</w:t>
      </w:r>
      <w:r w:rsidR="00B96039" w:rsidRPr="00A92624">
        <w:rPr>
          <w:rFonts w:ascii="Palatino Linotype" w:hAnsi="Palatino Linotype"/>
          <w:b/>
          <w:bCs/>
          <w:lang w:val="es-MX" w:eastAsia="es-MX"/>
        </w:rPr>
        <w:t xml:space="preserve">/IP/2018, </w:t>
      </w:r>
      <w:r w:rsidR="00B96039" w:rsidRPr="00A92624">
        <w:rPr>
          <w:rFonts w:ascii="Palatino Linotype" w:hAnsi="Palatino Linotype" w:cs="Arial"/>
          <w:lang w:val="es-MX"/>
        </w:rPr>
        <w:t>para que en términos del Considerando cuarto de la presente resolución, entregue</w:t>
      </w:r>
      <w:r w:rsidR="00F60989">
        <w:rPr>
          <w:rFonts w:ascii="Palatino Linotype" w:hAnsi="Palatino Linotype" w:cs="Arial"/>
          <w:lang w:val="es-MX"/>
        </w:rPr>
        <w:t xml:space="preserve">, vía SAIMEX, </w:t>
      </w:r>
      <w:r w:rsidR="00B96039" w:rsidRPr="00A92624">
        <w:rPr>
          <w:rFonts w:ascii="Palatino Linotype" w:hAnsi="Palatino Linotype" w:cs="Arial"/>
          <w:lang w:val="es-MX"/>
        </w:rPr>
        <w:t>previa búsqueda exhaustiva y razonable el soporte documental en donde conste la información siguiente:</w:t>
      </w:r>
      <w:r w:rsidR="00B96039" w:rsidRPr="00AE2108">
        <w:rPr>
          <w:rFonts w:ascii="Palatino Linotype" w:hAnsi="Palatino Linotype" w:cs="Arial"/>
          <w:lang w:val="es-MX"/>
        </w:rPr>
        <w:t xml:space="preserve">  </w:t>
      </w:r>
    </w:p>
    <w:p w:rsidR="0026636F" w:rsidRPr="0026636F" w:rsidRDefault="00805E2C" w:rsidP="00805E2C">
      <w:pPr>
        <w:numPr>
          <w:ilvl w:val="0"/>
          <w:numId w:val="38"/>
        </w:numPr>
        <w:spacing w:before="240" w:after="200" w:line="360" w:lineRule="auto"/>
        <w:ind w:right="49"/>
        <w:contextualSpacing/>
        <w:jc w:val="both"/>
        <w:rPr>
          <w:rFonts w:ascii="Palatino Linotype" w:hAnsi="Palatino Linotype" w:cs="Arial"/>
          <w:i/>
          <w:lang w:val="es-MX"/>
        </w:rPr>
      </w:pPr>
      <w:r>
        <w:rPr>
          <w:rFonts w:ascii="Palatino Linotype" w:hAnsi="Palatino Linotype" w:cs="Arial"/>
          <w:b/>
          <w:i/>
          <w:lang w:val="es-MX"/>
        </w:rPr>
        <w:t>L</w:t>
      </w:r>
      <w:r w:rsidRPr="00805E2C">
        <w:rPr>
          <w:rFonts w:ascii="Palatino Linotype" w:hAnsi="Palatino Linotype" w:cs="Arial"/>
          <w:b/>
          <w:i/>
          <w:lang w:val="es-MX"/>
        </w:rPr>
        <w:t>a autoriza</w:t>
      </w:r>
      <w:r>
        <w:rPr>
          <w:rFonts w:ascii="Palatino Linotype" w:hAnsi="Palatino Linotype" w:cs="Arial"/>
          <w:b/>
          <w:i/>
          <w:lang w:val="es-MX"/>
        </w:rPr>
        <w:t>ción de la suspensión de clases d</w:t>
      </w:r>
      <w:r w:rsidRPr="00805E2C">
        <w:rPr>
          <w:rFonts w:ascii="Palatino Linotype" w:hAnsi="Palatino Linotype" w:cs="Arial"/>
          <w:b/>
          <w:i/>
          <w:lang w:val="es-MX"/>
        </w:rPr>
        <w:t xml:space="preserve">el día 28 de septiembre de 2018.   </w:t>
      </w:r>
      <w:r w:rsidR="0026636F" w:rsidRPr="0026636F">
        <w:rPr>
          <w:rFonts w:ascii="Palatino Linotype" w:hAnsi="Palatino Linotype" w:cs="Arial"/>
          <w:b/>
          <w:i/>
          <w:lang w:val="es-MX"/>
        </w:rPr>
        <w:t xml:space="preserve">. </w:t>
      </w:r>
    </w:p>
    <w:p w:rsidR="00F22273" w:rsidRPr="00902202" w:rsidRDefault="00237D16" w:rsidP="0026636F">
      <w:pPr>
        <w:ind w:left="567" w:right="49"/>
        <w:jc w:val="both"/>
        <w:rPr>
          <w:rFonts w:ascii="Palatino Linotype" w:hAnsi="Palatino Linotype" w:cs="Arial"/>
          <w:b/>
          <w:sz w:val="16"/>
          <w:szCs w:val="16"/>
        </w:rPr>
      </w:pPr>
      <w:r w:rsidRPr="00237D16">
        <w:rPr>
          <w:rFonts w:ascii="Palatino Linotype" w:hAnsi="Palatino Linotype" w:cs="Arial"/>
          <w:i/>
        </w:rPr>
        <w:t xml:space="preserve">Para el caso de que la información referida no se encuentre en los archivos de las áreas administrativas que pudiesen generar, poseer o administrar la información peticionada, </w:t>
      </w:r>
      <w:r w:rsidR="001B1FC4">
        <w:rPr>
          <w:rFonts w:ascii="Palatino Linotype" w:hAnsi="Palatino Linotype" w:cs="Arial"/>
          <w:i/>
        </w:rPr>
        <w:t xml:space="preserve">bastará que </w:t>
      </w:r>
      <w:r w:rsidR="007E34D1">
        <w:rPr>
          <w:rFonts w:ascii="Palatino Linotype" w:hAnsi="Palatino Linotype" w:cs="Arial"/>
          <w:i/>
        </w:rPr>
        <w:t>así</w:t>
      </w:r>
      <w:r w:rsidR="0026636F">
        <w:rPr>
          <w:rFonts w:ascii="Palatino Linotype" w:hAnsi="Palatino Linotype" w:cs="Arial"/>
          <w:i/>
        </w:rPr>
        <w:t xml:space="preserve"> lo </w:t>
      </w:r>
      <w:r w:rsidR="007E34D1">
        <w:rPr>
          <w:rFonts w:ascii="Palatino Linotype" w:hAnsi="Palatino Linotype" w:cs="Arial"/>
          <w:i/>
        </w:rPr>
        <w:t>ha</w:t>
      </w:r>
      <w:r w:rsidR="001B1FC4">
        <w:rPr>
          <w:rFonts w:ascii="Palatino Linotype" w:hAnsi="Palatino Linotype" w:cs="Arial"/>
          <w:i/>
        </w:rPr>
        <w:t xml:space="preserve">ga </w:t>
      </w:r>
      <w:r w:rsidR="0026636F">
        <w:rPr>
          <w:rFonts w:ascii="Palatino Linotype" w:hAnsi="Palatino Linotype" w:cs="Arial"/>
          <w:i/>
        </w:rPr>
        <w:t>saber al Recurrente.</w:t>
      </w:r>
      <w:r w:rsidR="0026636F" w:rsidRPr="00902202">
        <w:rPr>
          <w:rFonts w:ascii="Palatino Linotype" w:hAnsi="Palatino Linotype" w:cs="Arial"/>
          <w:b/>
          <w:sz w:val="16"/>
          <w:szCs w:val="16"/>
        </w:rPr>
        <w:t xml:space="preserve"> </w:t>
      </w:r>
    </w:p>
    <w:p w:rsidR="00237D16" w:rsidRPr="00237D16" w:rsidRDefault="00DE7A4A" w:rsidP="00237D16">
      <w:pPr>
        <w:spacing w:before="240" w:after="240" w:line="360" w:lineRule="auto"/>
        <w:jc w:val="both"/>
        <w:rPr>
          <w:rFonts w:ascii="Palatino Linotype" w:hAnsi="Palatino Linotype"/>
          <w:shd w:val="clear" w:color="auto" w:fill="FFFFFF"/>
        </w:rPr>
      </w:pPr>
      <w:r>
        <w:rPr>
          <w:rFonts w:ascii="Palatino Linotype" w:hAnsi="Palatino Linotype" w:cs="Arial"/>
          <w:b/>
          <w:sz w:val="28"/>
          <w:szCs w:val="28"/>
        </w:rPr>
        <w:t>Tercero</w:t>
      </w:r>
      <w:r w:rsidR="00CA3478" w:rsidRPr="00CA3478">
        <w:rPr>
          <w:rFonts w:ascii="Palatino Linotype" w:hAnsi="Palatino Linotype" w:cs="Arial"/>
          <w:b/>
          <w:sz w:val="28"/>
          <w:szCs w:val="28"/>
        </w:rPr>
        <w:t>.</w:t>
      </w:r>
      <w:r w:rsidR="00CA3478" w:rsidRPr="00CA3478">
        <w:rPr>
          <w:rFonts w:ascii="Palatino Linotype" w:hAnsi="Palatino Linotype" w:cs="Arial"/>
          <w:b/>
        </w:rPr>
        <w:t xml:space="preserve">  </w:t>
      </w:r>
      <w:r w:rsidR="00237D16" w:rsidRPr="00237D16">
        <w:rPr>
          <w:rFonts w:ascii="Palatino Linotype" w:hAnsi="Palatino Linotype" w:cs="Arial"/>
          <w:b/>
          <w:bCs/>
          <w:shd w:val="clear" w:color="auto" w:fill="FFFFFF"/>
        </w:rPr>
        <w:t>Remítase</w:t>
      </w:r>
      <w:r w:rsidR="00237D16" w:rsidRPr="00237D16">
        <w:rPr>
          <w:rFonts w:ascii="Palatino Linotype" w:hAnsi="Palatino Linotype" w:cs="Arial"/>
          <w:b/>
          <w:bCs/>
          <w:i/>
          <w:iCs/>
          <w:shd w:val="clear" w:color="auto" w:fill="FFFFFF"/>
        </w:rPr>
        <w:t> </w:t>
      </w:r>
      <w:r w:rsidR="00237D16" w:rsidRPr="00237D16">
        <w:rPr>
          <w:rFonts w:ascii="Palatino Linotype" w:hAnsi="Palatino Linotype"/>
          <w:shd w:val="clear" w:color="auto" w:fill="FFFFFF"/>
        </w:rPr>
        <w:t>al Responsable de la Unidad de Transparencia del</w:t>
      </w:r>
      <w:r w:rsidR="00237D16" w:rsidRPr="00237D16">
        <w:rPr>
          <w:rFonts w:ascii="Palatino Linotype" w:hAnsi="Palatino Linotype"/>
          <w:bCs/>
          <w:shd w:val="clear" w:color="auto" w:fill="FFFFFF"/>
        </w:rPr>
        <w:t> Sujeto Obligado</w:t>
      </w:r>
      <w:r w:rsidR="00237D16" w:rsidRPr="00237D16">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237D16" w:rsidRPr="00237D16" w:rsidRDefault="00237D16" w:rsidP="00237D16">
      <w:pPr>
        <w:spacing w:before="240" w:after="240" w:line="360" w:lineRule="auto"/>
        <w:jc w:val="both"/>
        <w:rPr>
          <w:rFonts w:ascii="Palatino Linotype" w:hAnsi="Palatino Linotype" w:cs="Arial"/>
        </w:rPr>
      </w:pPr>
      <w:r w:rsidRPr="00237D16">
        <w:rPr>
          <w:rFonts w:ascii="Palatino Linotype" w:hAnsi="Palatino Linotype" w:cs="Arial"/>
          <w:b/>
          <w:sz w:val="28"/>
          <w:szCs w:val="28"/>
        </w:rPr>
        <w:lastRenderedPageBreak/>
        <w:t>Cuarto.</w:t>
      </w:r>
      <w:r w:rsidRPr="00237D16">
        <w:rPr>
          <w:rFonts w:ascii="Palatino Linotype" w:hAnsi="Palatino Linotype" w:cs="Arial"/>
          <w:b/>
        </w:rPr>
        <w:t xml:space="preserve"> Notifíquese </w:t>
      </w:r>
      <w:r w:rsidRPr="00237D16">
        <w:rPr>
          <w:rFonts w:ascii="Palatino Linotype" w:hAnsi="Palatino Linotype" w:cs="Arial"/>
        </w:rPr>
        <w:t>a</w:t>
      </w:r>
      <w:r w:rsidR="00B62B6C">
        <w:rPr>
          <w:rFonts w:ascii="Palatino Linotype" w:hAnsi="Palatino Linotype" w:cs="Arial"/>
        </w:rPr>
        <w:t xml:space="preserve">l </w:t>
      </w:r>
      <w:r w:rsidRPr="00237D16">
        <w:rPr>
          <w:rFonts w:ascii="Palatino Linotype" w:hAnsi="Palatino Linotype" w:cs="Arial"/>
          <w:b/>
        </w:rPr>
        <w:t>RECURRENTE</w:t>
      </w:r>
      <w:r w:rsidRPr="00237D16">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583D9C" w:rsidRPr="00583D9C" w:rsidRDefault="00583D9C" w:rsidP="00583D9C">
      <w:pPr>
        <w:spacing w:before="240" w:after="240" w:line="360" w:lineRule="auto"/>
        <w:jc w:val="both"/>
        <w:rPr>
          <w:rFonts w:ascii="Palatino Linotype" w:hAnsi="Palatino Linotype" w:cs="Arial"/>
        </w:rPr>
      </w:pPr>
      <w:r w:rsidRPr="00583D9C">
        <w:rPr>
          <w:rFonts w:ascii="Palatino Linotype" w:hAnsi="Palatino Linotype" w:cs="Arial"/>
        </w:rPr>
        <w:t>ASÍ LO RESUELVE, POR UNANIMIDAD DE VOTOS EL PLENO DEL</w:t>
      </w:r>
      <w:r w:rsidRPr="00583D9C">
        <w:rPr>
          <w:rFonts w:ascii="Palatino Linotype" w:eastAsia="Arial Unicode MS" w:hAnsi="Palatino Linotype" w:cs="Arial"/>
        </w:rPr>
        <w:t xml:space="preserve"> INSTITUTO DE TRANSPARENCIA, ACCESO A LA INFORMACIÓN PÚBLICA Y PROTECCIÓN DE DATOS PERSONALES DEL ESTADO DE MÉXICO Y MUNICIPIOS</w:t>
      </w:r>
      <w:r w:rsidRPr="00583D9C">
        <w:rPr>
          <w:rFonts w:ascii="Palatino Linotype" w:hAnsi="Palatino Linotype" w:cs="Arial"/>
        </w:rPr>
        <w:t>, CONFORMADO POR LOS COMISIONADOS ZULEMA MARTÍNEZ SÁNCHEZ,</w:t>
      </w:r>
      <w:r w:rsidR="009E33E3">
        <w:rPr>
          <w:rFonts w:ascii="Palatino Linotype" w:hAnsi="Palatino Linotype" w:cs="Arial"/>
        </w:rPr>
        <w:t xml:space="preserve"> </w:t>
      </w:r>
      <w:r w:rsidRPr="00583D9C">
        <w:rPr>
          <w:rFonts w:ascii="Palatino Linotype" w:hAnsi="Palatino Linotype" w:cs="Arial"/>
        </w:rPr>
        <w:t>EVA ABAID YAPUR,</w:t>
      </w:r>
      <w:r w:rsidR="009E33E3">
        <w:rPr>
          <w:rFonts w:ascii="Palatino Linotype" w:hAnsi="Palatino Linotype" w:cs="Arial"/>
        </w:rPr>
        <w:t xml:space="preserve"> </w:t>
      </w:r>
      <w:r w:rsidRPr="00583D9C">
        <w:rPr>
          <w:rFonts w:ascii="Palatino Linotype" w:hAnsi="Palatino Linotype" w:cs="Arial"/>
        </w:rPr>
        <w:t>JOSÉ GUADALUPE LUNA HERNÁNDEZ,</w:t>
      </w:r>
      <w:r w:rsidR="00D07110">
        <w:rPr>
          <w:rFonts w:ascii="Palatino Linotype" w:hAnsi="Palatino Linotype" w:cs="Arial"/>
        </w:rPr>
        <w:t xml:space="preserve"> QUIEN EMITIÓ VOTO PARTICULAR; </w:t>
      </w:r>
      <w:r w:rsidRPr="00583D9C">
        <w:rPr>
          <w:rFonts w:ascii="Palatino Linotype" w:hAnsi="Palatino Linotype" w:cs="Arial"/>
        </w:rPr>
        <w:t xml:space="preserve">JAVIER MARTÍNEZ CRUZ Y LUIS GUSTAVO PARRA NORIEGA, EN LA </w:t>
      </w:r>
      <w:r w:rsidR="00D07110">
        <w:rPr>
          <w:rFonts w:ascii="Palatino Linotype" w:hAnsi="Palatino Linotype" w:cs="Arial"/>
        </w:rPr>
        <w:t xml:space="preserve">TERCERA </w:t>
      </w:r>
      <w:r w:rsidRPr="00583D9C">
        <w:rPr>
          <w:rFonts w:ascii="Palatino Linotype" w:hAnsi="Palatino Linotype" w:cs="Arial"/>
        </w:rPr>
        <w:t xml:space="preserve">SESIÓN ORDINARIA CELEBRADA EL </w:t>
      </w:r>
      <w:r w:rsidR="00D07110">
        <w:rPr>
          <w:rFonts w:ascii="Palatino Linotype" w:hAnsi="Palatino Linotype" w:cs="Arial"/>
        </w:rPr>
        <w:t xml:space="preserve">VEINTITRÉS </w:t>
      </w:r>
      <w:r w:rsidRPr="00583D9C">
        <w:rPr>
          <w:rFonts w:ascii="Palatino Linotype" w:hAnsi="Palatino Linotype" w:cs="Arial"/>
        </w:rPr>
        <w:t xml:space="preserve">DE </w:t>
      </w:r>
      <w:r w:rsidR="000072E7">
        <w:rPr>
          <w:rFonts w:ascii="Palatino Linotype" w:hAnsi="Palatino Linotype" w:cs="Arial"/>
        </w:rPr>
        <w:t xml:space="preserve">ENERO </w:t>
      </w:r>
      <w:r w:rsidRPr="00583D9C">
        <w:rPr>
          <w:rFonts w:ascii="Palatino Linotype" w:hAnsi="Palatino Linotype" w:cs="Arial"/>
        </w:rPr>
        <w:t>DE DOS MIL DIECI</w:t>
      </w:r>
      <w:r w:rsidR="000072E7">
        <w:rPr>
          <w:rFonts w:ascii="Palatino Linotype" w:hAnsi="Palatino Linotype" w:cs="Arial"/>
        </w:rPr>
        <w:t>NUEVE</w:t>
      </w:r>
      <w:r w:rsidRPr="00583D9C">
        <w:rPr>
          <w:rFonts w:ascii="Palatino Linotype" w:hAnsi="Palatino Linotype" w:cs="Arial"/>
        </w:rPr>
        <w:t>, ANTE EL SECRETARIO TÉCNICO DEL PLENO, ALEXIS TAPIA RAMÍREZ.</w:t>
      </w:r>
    </w:p>
    <w:p w:rsidR="00583D9C" w:rsidRPr="00583D9C" w:rsidRDefault="00583D9C" w:rsidP="00583D9C">
      <w:pPr>
        <w:spacing w:before="240" w:after="240" w:line="360" w:lineRule="auto"/>
        <w:jc w:val="both"/>
        <w:rPr>
          <w:rFonts w:ascii="Palatino Linotype" w:hAnsi="Palatino Linotype" w:cs="Arial"/>
        </w:rPr>
      </w:pPr>
      <w:r w:rsidRPr="00583D9C">
        <w:t xml:space="preserve"> </w:t>
      </w:r>
    </w:p>
    <w:tbl>
      <w:tblPr>
        <w:tblW w:w="10365" w:type="dxa"/>
        <w:jc w:val="center"/>
        <w:tblLayout w:type="fixed"/>
        <w:tblLook w:val="04A0" w:firstRow="1" w:lastRow="0" w:firstColumn="1" w:lastColumn="0" w:noHBand="0" w:noVBand="1"/>
      </w:tblPr>
      <w:tblGrid>
        <w:gridCol w:w="5182"/>
        <w:gridCol w:w="5183"/>
      </w:tblGrid>
      <w:tr w:rsidR="00583D9C" w:rsidRPr="00583D9C" w:rsidTr="00AD344A">
        <w:trPr>
          <w:jc w:val="center"/>
        </w:trPr>
        <w:tc>
          <w:tcPr>
            <w:tcW w:w="10365" w:type="dxa"/>
            <w:gridSpan w:val="2"/>
            <w:shd w:val="clear" w:color="auto" w:fill="auto"/>
          </w:tcPr>
          <w:p w:rsidR="00D52A7B" w:rsidRDefault="00D52A7B" w:rsidP="00583D9C">
            <w:pPr>
              <w:jc w:val="center"/>
              <w:rPr>
                <w:rFonts w:ascii="Palatino Linotype" w:hAnsi="Palatino Linotype" w:cs="Arial"/>
                <w:b/>
                <w:lang w:val="es-ES_tradnl"/>
              </w:rPr>
            </w:pPr>
          </w:p>
          <w:p w:rsidR="0037678C" w:rsidRDefault="0037678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r w:rsidRPr="00583D9C">
              <w:rPr>
                <w:rFonts w:ascii="Palatino Linotype" w:hAnsi="Palatino Linotype" w:cs="Arial"/>
                <w:b/>
                <w:lang w:val="es-ES_tradnl"/>
              </w:rPr>
              <w:t xml:space="preserve">Zulema Martínez Sánchez </w:t>
            </w:r>
          </w:p>
          <w:p w:rsidR="00583D9C" w:rsidRPr="00583D9C" w:rsidRDefault="00583D9C" w:rsidP="00583D9C">
            <w:pPr>
              <w:jc w:val="center"/>
              <w:rPr>
                <w:rFonts w:ascii="Palatino Linotype" w:hAnsi="Palatino Linotype" w:cs="Arial"/>
                <w:b/>
                <w:lang w:val="es-ES_tradnl"/>
              </w:rPr>
            </w:pPr>
            <w:r w:rsidRPr="00583D9C">
              <w:rPr>
                <w:rFonts w:ascii="Palatino Linotype" w:hAnsi="Palatino Linotype" w:cs="Arial"/>
                <w:lang w:val="es-ES_tradnl"/>
              </w:rPr>
              <w:t>Comisionada Presidenta</w:t>
            </w:r>
          </w:p>
          <w:p w:rsidR="00583D9C" w:rsidRPr="00583D9C" w:rsidRDefault="000072E7" w:rsidP="00583D9C">
            <w:pPr>
              <w:jc w:val="center"/>
              <w:rPr>
                <w:rFonts w:ascii="Palatino Linotype" w:hAnsi="Palatino Linotype" w:cs="Arial"/>
                <w:lang w:val="es-ES_tradnl"/>
              </w:rPr>
            </w:pPr>
            <w:r>
              <w:rPr>
                <w:rFonts w:ascii="Palatino Linotype" w:hAnsi="Palatino Linotype" w:cs="Arial"/>
                <w:lang w:val="es-ES_tradnl"/>
              </w:rPr>
              <w:t>(Rúbrica)</w:t>
            </w:r>
          </w:p>
        </w:tc>
      </w:tr>
      <w:tr w:rsidR="00583D9C" w:rsidRPr="00583D9C" w:rsidTr="00AD344A">
        <w:trPr>
          <w:trHeight w:val="2327"/>
          <w:jc w:val="center"/>
        </w:trPr>
        <w:tc>
          <w:tcPr>
            <w:tcW w:w="5182" w:type="dxa"/>
            <w:shd w:val="clear" w:color="auto" w:fill="auto"/>
          </w:tcPr>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r w:rsidRPr="00583D9C">
              <w:rPr>
                <w:rFonts w:ascii="Palatino Linotype" w:hAnsi="Palatino Linotype" w:cs="Arial"/>
                <w:b/>
                <w:lang w:val="es-ES_tradnl"/>
              </w:rPr>
              <w:t>Eva Abaid Yapur</w:t>
            </w:r>
          </w:p>
          <w:p w:rsidR="00583D9C" w:rsidRPr="00583D9C" w:rsidRDefault="00583D9C" w:rsidP="00583D9C">
            <w:pPr>
              <w:jc w:val="center"/>
              <w:rPr>
                <w:rFonts w:ascii="Palatino Linotype" w:hAnsi="Palatino Linotype" w:cs="Arial"/>
                <w:lang w:val="es-ES_tradnl"/>
              </w:rPr>
            </w:pPr>
            <w:r w:rsidRPr="00583D9C">
              <w:rPr>
                <w:rFonts w:ascii="Palatino Linotype" w:hAnsi="Palatino Linotype" w:cs="Arial"/>
                <w:lang w:val="es-ES_tradnl"/>
              </w:rPr>
              <w:t>Comisionada</w:t>
            </w:r>
          </w:p>
          <w:p w:rsidR="00583D9C" w:rsidRPr="00583D9C" w:rsidRDefault="000072E7" w:rsidP="00583D9C">
            <w:pPr>
              <w:jc w:val="center"/>
              <w:rPr>
                <w:rFonts w:ascii="Palatino Linotype" w:hAnsi="Palatino Linotype" w:cs="Arial"/>
                <w:b/>
                <w:lang w:val="es-ES_tradnl"/>
              </w:rPr>
            </w:pPr>
            <w:r>
              <w:rPr>
                <w:rFonts w:ascii="Palatino Linotype" w:hAnsi="Palatino Linotype" w:cs="Arial"/>
                <w:lang w:val="es-ES_tradnl"/>
              </w:rPr>
              <w:t>(Rúbrica)</w:t>
            </w:r>
          </w:p>
        </w:tc>
        <w:tc>
          <w:tcPr>
            <w:tcW w:w="5183" w:type="dxa"/>
            <w:shd w:val="clear" w:color="auto" w:fill="auto"/>
          </w:tcPr>
          <w:p w:rsidR="00583D9C" w:rsidRDefault="00583D9C" w:rsidP="00583D9C">
            <w:pPr>
              <w:jc w:val="center"/>
              <w:rPr>
                <w:rFonts w:ascii="Palatino Linotype" w:hAnsi="Palatino Linotype" w:cs="Arial"/>
                <w:b/>
                <w:lang w:val="es-ES_tradnl"/>
              </w:rPr>
            </w:pPr>
          </w:p>
          <w:p w:rsidR="00453A30" w:rsidRPr="00583D9C" w:rsidRDefault="00453A30"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D52A7B" w:rsidRDefault="00D52A7B"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r w:rsidRPr="00583D9C">
              <w:rPr>
                <w:rFonts w:ascii="Palatino Linotype" w:hAnsi="Palatino Linotype" w:cs="Arial"/>
                <w:b/>
                <w:lang w:val="es-ES_tradnl"/>
              </w:rPr>
              <w:t>José Guadalupe Luna Hernández</w:t>
            </w:r>
          </w:p>
          <w:p w:rsidR="00583D9C" w:rsidRPr="00583D9C" w:rsidRDefault="00583D9C" w:rsidP="00583D9C">
            <w:pPr>
              <w:jc w:val="center"/>
              <w:rPr>
                <w:rFonts w:ascii="Palatino Linotype" w:hAnsi="Palatino Linotype" w:cs="Arial"/>
                <w:lang w:val="es-ES_tradnl"/>
              </w:rPr>
            </w:pPr>
            <w:r w:rsidRPr="00583D9C">
              <w:rPr>
                <w:rFonts w:ascii="Palatino Linotype" w:hAnsi="Palatino Linotype" w:cs="Arial"/>
                <w:lang w:val="es-ES_tradnl"/>
              </w:rPr>
              <w:t>Comisionado</w:t>
            </w:r>
          </w:p>
          <w:p w:rsidR="00583D9C" w:rsidRPr="00583D9C" w:rsidRDefault="000072E7" w:rsidP="00583D9C">
            <w:pPr>
              <w:jc w:val="center"/>
              <w:rPr>
                <w:rFonts w:ascii="Palatino Linotype" w:hAnsi="Palatino Linotype" w:cs="Arial"/>
                <w:b/>
                <w:lang w:val="es-ES_tradnl"/>
              </w:rPr>
            </w:pPr>
            <w:r>
              <w:rPr>
                <w:rFonts w:ascii="Palatino Linotype" w:hAnsi="Palatino Linotype" w:cs="Arial"/>
                <w:lang w:val="es-ES_tradnl"/>
              </w:rPr>
              <w:t>(Rúbrica)</w:t>
            </w:r>
          </w:p>
        </w:tc>
      </w:tr>
      <w:tr w:rsidR="00583D9C" w:rsidRPr="00583D9C" w:rsidTr="00AD344A">
        <w:trPr>
          <w:jc w:val="center"/>
        </w:trPr>
        <w:tc>
          <w:tcPr>
            <w:tcW w:w="5182" w:type="dxa"/>
            <w:shd w:val="clear" w:color="auto" w:fill="auto"/>
          </w:tcPr>
          <w:p w:rsidR="00583D9C" w:rsidRPr="00583D9C" w:rsidRDefault="00583D9C" w:rsidP="00583D9C">
            <w:pPr>
              <w:jc w:val="center"/>
              <w:rPr>
                <w:rFonts w:ascii="Palatino Linotype" w:hAnsi="Palatino Linotype" w:cs="Arial"/>
                <w:b/>
                <w:lang w:val="es-ES_tradnl"/>
              </w:rPr>
            </w:pPr>
          </w:p>
        </w:tc>
        <w:tc>
          <w:tcPr>
            <w:tcW w:w="5183" w:type="dxa"/>
            <w:shd w:val="clear" w:color="auto" w:fill="auto"/>
          </w:tcPr>
          <w:p w:rsidR="00583D9C" w:rsidRPr="00583D9C" w:rsidRDefault="00583D9C" w:rsidP="00583D9C">
            <w:pPr>
              <w:jc w:val="center"/>
              <w:rPr>
                <w:rFonts w:ascii="Palatino Linotype" w:hAnsi="Palatino Linotype" w:cs="Arial"/>
                <w:b/>
                <w:lang w:val="es-ES_tradnl"/>
              </w:rPr>
            </w:pPr>
          </w:p>
        </w:tc>
      </w:tr>
      <w:tr w:rsidR="00583D9C" w:rsidRPr="00583D9C" w:rsidTr="00AD344A">
        <w:trPr>
          <w:trHeight w:val="3845"/>
          <w:jc w:val="center"/>
        </w:trPr>
        <w:tc>
          <w:tcPr>
            <w:tcW w:w="10365" w:type="dxa"/>
            <w:gridSpan w:val="2"/>
            <w:shd w:val="clear" w:color="auto" w:fill="auto"/>
          </w:tcPr>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583D9C" w:rsidRPr="00583D9C" w:rsidTr="00AD344A">
              <w:trPr>
                <w:trHeight w:val="2148"/>
                <w:jc w:val="center"/>
              </w:trPr>
              <w:tc>
                <w:tcPr>
                  <w:tcW w:w="3874" w:type="dxa"/>
                  <w:shd w:val="clear" w:color="auto" w:fill="auto"/>
                  <w:vAlign w:val="center"/>
                </w:tcPr>
                <w:p w:rsidR="00583D9C" w:rsidRDefault="00583D9C" w:rsidP="00583D9C">
                  <w:pPr>
                    <w:ind w:left="-74"/>
                    <w:jc w:val="center"/>
                    <w:rPr>
                      <w:rFonts w:ascii="Palatino Linotype" w:hAnsi="Palatino Linotype"/>
                      <w:b/>
                    </w:rPr>
                  </w:pPr>
                </w:p>
                <w:p w:rsidR="00F60ADA" w:rsidRDefault="00F60ADA" w:rsidP="00583D9C">
                  <w:pPr>
                    <w:ind w:left="-74"/>
                    <w:jc w:val="center"/>
                    <w:rPr>
                      <w:rFonts w:ascii="Palatino Linotype" w:hAnsi="Palatino Linotype"/>
                      <w:b/>
                    </w:rPr>
                  </w:pPr>
                </w:p>
                <w:p w:rsidR="00F60ADA" w:rsidRDefault="00F60ADA" w:rsidP="00583D9C">
                  <w:pPr>
                    <w:ind w:left="-74"/>
                    <w:jc w:val="center"/>
                    <w:rPr>
                      <w:rFonts w:ascii="Palatino Linotype" w:hAnsi="Palatino Linotype"/>
                      <w:b/>
                    </w:rPr>
                  </w:pPr>
                </w:p>
                <w:p w:rsidR="00F60ADA" w:rsidRDefault="00F60ADA" w:rsidP="00583D9C">
                  <w:pPr>
                    <w:ind w:left="-74"/>
                    <w:jc w:val="center"/>
                    <w:rPr>
                      <w:rFonts w:ascii="Palatino Linotype" w:hAnsi="Palatino Linotype"/>
                      <w:b/>
                    </w:rPr>
                  </w:pPr>
                </w:p>
                <w:p w:rsidR="00F60ADA" w:rsidRDefault="00F60ADA" w:rsidP="00583D9C">
                  <w:pPr>
                    <w:ind w:left="-74"/>
                    <w:jc w:val="center"/>
                    <w:rPr>
                      <w:rFonts w:ascii="Palatino Linotype" w:hAnsi="Palatino Linotype"/>
                      <w:b/>
                    </w:rPr>
                  </w:pPr>
                </w:p>
                <w:p w:rsidR="00F60ADA" w:rsidRDefault="00F60ADA" w:rsidP="00583D9C">
                  <w:pPr>
                    <w:ind w:left="-74"/>
                    <w:jc w:val="center"/>
                    <w:rPr>
                      <w:rFonts w:ascii="Palatino Linotype" w:hAnsi="Palatino Linotype"/>
                      <w:b/>
                    </w:rPr>
                  </w:pPr>
                </w:p>
                <w:p w:rsidR="00F82970" w:rsidRDefault="00F82970" w:rsidP="00583D9C">
                  <w:pPr>
                    <w:ind w:left="-74"/>
                    <w:jc w:val="center"/>
                    <w:rPr>
                      <w:rFonts w:ascii="Palatino Linotype" w:hAnsi="Palatino Linotype"/>
                      <w:b/>
                    </w:rPr>
                  </w:pPr>
                </w:p>
                <w:p w:rsidR="00583D9C" w:rsidRPr="00583D9C" w:rsidRDefault="00583D9C" w:rsidP="00583D9C">
                  <w:pPr>
                    <w:ind w:left="-74"/>
                    <w:jc w:val="center"/>
                    <w:rPr>
                      <w:rFonts w:ascii="Palatino Linotype" w:hAnsi="Palatino Linotype"/>
                      <w:b/>
                    </w:rPr>
                  </w:pPr>
                  <w:r w:rsidRPr="00583D9C">
                    <w:rPr>
                      <w:rFonts w:ascii="Palatino Linotype" w:hAnsi="Palatino Linotype"/>
                      <w:b/>
                    </w:rPr>
                    <w:t>Javier Martínez Cruz</w:t>
                  </w:r>
                </w:p>
                <w:p w:rsidR="00583D9C" w:rsidRPr="00583D9C" w:rsidRDefault="00583D9C" w:rsidP="00583D9C">
                  <w:pPr>
                    <w:ind w:left="-74"/>
                    <w:jc w:val="center"/>
                    <w:rPr>
                      <w:rFonts w:ascii="Palatino Linotype" w:hAnsi="Palatino Linotype"/>
                    </w:rPr>
                  </w:pPr>
                  <w:r w:rsidRPr="00583D9C">
                    <w:rPr>
                      <w:rFonts w:ascii="Palatino Linotype" w:hAnsi="Palatino Linotype"/>
                    </w:rPr>
                    <w:t>Comisionado</w:t>
                  </w:r>
                </w:p>
                <w:p w:rsidR="00583D9C" w:rsidRPr="00583D9C" w:rsidRDefault="000072E7" w:rsidP="00583D9C">
                  <w:pPr>
                    <w:ind w:left="-74"/>
                    <w:jc w:val="center"/>
                    <w:rPr>
                      <w:rFonts w:ascii="Palatino Linotype" w:hAnsi="Palatino Linotype"/>
                    </w:rPr>
                  </w:pPr>
                  <w:r>
                    <w:rPr>
                      <w:rFonts w:ascii="Palatino Linotype" w:hAnsi="Palatino Linotype" w:cs="Arial"/>
                      <w:lang w:val="es-ES_tradnl"/>
                    </w:rPr>
                    <w:t>(Rúbrica)</w:t>
                  </w:r>
                </w:p>
              </w:tc>
              <w:tc>
                <w:tcPr>
                  <w:tcW w:w="4820" w:type="dxa"/>
                  <w:shd w:val="clear" w:color="auto" w:fill="auto"/>
                  <w:vAlign w:val="center"/>
                </w:tcPr>
                <w:p w:rsidR="00583D9C" w:rsidRPr="00583D9C" w:rsidRDefault="00583D9C" w:rsidP="00583D9C">
                  <w:pPr>
                    <w:jc w:val="center"/>
                    <w:rPr>
                      <w:rFonts w:ascii="Palatino Linotype" w:hAnsi="Palatino Linotype"/>
                      <w:b/>
                    </w:rPr>
                  </w:pPr>
                </w:p>
                <w:p w:rsidR="00F60ADA" w:rsidRDefault="00F60ADA" w:rsidP="00583D9C">
                  <w:pPr>
                    <w:ind w:left="1013"/>
                    <w:jc w:val="center"/>
                    <w:rPr>
                      <w:rFonts w:ascii="Palatino Linotype" w:hAnsi="Palatino Linotype"/>
                      <w:b/>
                    </w:rPr>
                  </w:pPr>
                </w:p>
                <w:p w:rsidR="00F60ADA" w:rsidRDefault="00F60ADA" w:rsidP="00583D9C">
                  <w:pPr>
                    <w:ind w:left="1013"/>
                    <w:jc w:val="center"/>
                    <w:rPr>
                      <w:rFonts w:ascii="Palatino Linotype" w:hAnsi="Palatino Linotype"/>
                      <w:b/>
                    </w:rPr>
                  </w:pPr>
                </w:p>
                <w:p w:rsidR="00F60ADA" w:rsidRDefault="00F60ADA" w:rsidP="00583D9C">
                  <w:pPr>
                    <w:ind w:left="1013"/>
                    <w:jc w:val="center"/>
                    <w:rPr>
                      <w:rFonts w:ascii="Palatino Linotype" w:hAnsi="Palatino Linotype"/>
                      <w:b/>
                    </w:rPr>
                  </w:pPr>
                </w:p>
                <w:p w:rsidR="00F60ADA" w:rsidRDefault="00F60ADA" w:rsidP="00583D9C">
                  <w:pPr>
                    <w:ind w:left="1013"/>
                    <w:jc w:val="center"/>
                    <w:rPr>
                      <w:rFonts w:ascii="Palatino Linotype" w:hAnsi="Palatino Linotype"/>
                      <w:b/>
                    </w:rPr>
                  </w:pPr>
                </w:p>
                <w:p w:rsidR="00F60ADA" w:rsidRDefault="00F60ADA" w:rsidP="00583D9C">
                  <w:pPr>
                    <w:ind w:left="1013"/>
                    <w:jc w:val="center"/>
                    <w:rPr>
                      <w:rFonts w:ascii="Palatino Linotype" w:hAnsi="Palatino Linotype"/>
                      <w:b/>
                    </w:rPr>
                  </w:pPr>
                </w:p>
                <w:p w:rsidR="00F82970" w:rsidRDefault="00F82970" w:rsidP="00583D9C">
                  <w:pPr>
                    <w:ind w:left="1013"/>
                    <w:jc w:val="center"/>
                    <w:rPr>
                      <w:rFonts w:ascii="Palatino Linotype" w:hAnsi="Palatino Linotype"/>
                      <w:b/>
                    </w:rPr>
                  </w:pPr>
                </w:p>
                <w:p w:rsidR="00583D9C" w:rsidRPr="00583D9C" w:rsidRDefault="00583D9C" w:rsidP="00583D9C">
                  <w:pPr>
                    <w:ind w:left="1013"/>
                    <w:jc w:val="center"/>
                    <w:rPr>
                      <w:rFonts w:ascii="Palatino Linotype" w:hAnsi="Palatino Linotype"/>
                      <w:b/>
                    </w:rPr>
                  </w:pPr>
                  <w:r w:rsidRPr="00583D9C">
                    <w:rPr>
                      <w:rFonts w:ascii="Palatino Linotype" w:hAnsi="Palatino Linotype"/>
                      <w:b/>
                    </w:rPr>
                    <w:t xml:space="preserve">Luis Gustavo Parra Noriega </w:t>
                  </w:r>
                </w:p>
                <w:p w:rsidR="00583D9C" w:rsidRPr="00583D9C" w:rsidRDefault="00583D9C" w:rsidP="00583D9C">
                  <w:pPr>
                    <w:ind w:left="1155"/>
                    <w:jc w:val="center"/>
                    <w:rPr>
                      <w:rFonts w:ascii="Palatino Linotype" w:hAnsi="Palatino Linotype"/>
                    </w:rPr>
                  </w:pPr>
                  <w:r w:rsidRPr="00583D9C">
                    <w:rPr>
                      <w:rFonts w:ascii="Palatino Linotype" w:hAnsi="Palatino Linotype"/>
                    </w:rPr>
                    <w:t>Comisionado</w:t>
                  </w:r>
                </w:p>
                <w:p w:rsidR="00583D9C" w:rsidRPr="00583D9C" w:rsidRDefault="000072E7" w:rsidP="00583D9C">
                  <w:pPr>
                    <w:ind w:left="1155"/>
                    <w:jc w:val="center"/>
                    <w:rPr>
                      <w:rFonts w:ascii="Palatino Linotype" w:hAnsi="Palatino Linotype"/>
                    </w:rPr>
                  </w:pPr>
                  <w:r>
                    <w:rPr>
                      <w:rFonts w:ascii="Palatino Linotype" w:hAnsi="Palatino Linotype" w:cs="Arial"/>
                      <w:lang w:val="es-ES_tradnl"/>
                    </w:rPr>
                    <w:t>(Rúbrica)</w:t>
                  </w:r>
                </w:p>
              </w:tc>
            </w:tr>
          </w:tbl>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p>
          <w:p w:rsidR="00D52A7B" w:rsidRDefault="00D52A7B" w:rsidP="00583D9C">
            <w:pPr>
              <w:jc w:val="center"/>
              <w:rPr>
                <w:rFonts w:ascii="Palatino Linotype" w:hAnsi="Palatino Linotype" w:cs="Arial"/>
                <w:b/>
                <w:lang w:val="es-ES_tradnl"/>
              </w:rPr>
            </w:pPr>
          </w:p>
          <w:p w:rsidR="00F60ADA" w:rsidRDefault="00F60ADA" w:rsidP="00583D9C">
            <w:pPr>
              <w:jc w:val="center"/>
              <w:rPr>
                <w:rFonts w:ascii="Palatino Linotype" w:hAnsi="Palatino Linotype" w:cs="Arial"/>
                <w:b/>
                <w:lang w:val="es-ES_tradnl"/>
              </w:rPr>
            </w:pPr>
          </w:p>
          <w:p w:rsidR="00F60ADA" w:rsidRDefault="00F60ADA" w:rsidP="00583D9C">
            <w:pPr>
              <w:jc w:val="center"/>
              <w:rPr>
                <w:rFonts w:ascii="Palatino Linotype" w:hAnsi="Palatino Linotype" w:cs="Arial"/>
                <w:b/>
                <w:lang w:val="es-ES_tradnl"/>
              </w:rPr>
            </w:pPr>
          </w:p>
          <w:p w:rsidR="00F60ADA" w:rsidRDefault="00F60ADA" w:rsidP="00583D9C">
            <w:pPr>
              <w:jc w:val="center"/>
              <w:rPr>
                <w:rFonts w:ascii="Palatino Linotype" w:hAnsi="Palatino Linotype" w:cs="Arial"/>
                <w:b/>
                <w:lang w:val="es-ES_tradnl"/>
              </w:rPr>
            </w:pPr>
          </w:p>
          <w:p w:rsidR="00F60ADA" w:rsidRDefault="00F60ADA" w:rsidP="00583D9C">
            <w:pPr>
              <w:jc w:val="center"/>
              <w:rPr>
                <w:rFonts w:ascii="Palatino Linotype" w:hAnsi="Palatino Linotype" w:cs="Arial"/>
                <w:b/>
                <w:lang w:val="es-ES_tradnl"/>
              </w:rPr>
            </w:pPr>
          </w:p>
          <w:p w:rsidR="00F60ADA" w:rsidRDefault="00F60ADA" w:rsidP="00583D9C">
            <w:pPr>
              <w:jc w:val="center"/>
              <w:rPr>
                <w:rFonts w:ascii="Palatino Linotype" w:hAnsi="Palatino Linotype" w:cs="Arial"/>
                <w:b/>
                <w:lang w:val="es-ES_tradnl"/>
              </w:rPr>
            </w:pPr>
          </w:p>
          <w:p w:rsidR="00F82970" w:rsidRDefault="00F82970" w:rsidP="00583D9C">
            <w:pPr>
              <w:jc w:val="center"/>
              <w:rPr>
                <w:rFonts w:ascii="Palatino Linotype" w:hAnsi="Palatino Linotype" w:cs="Arial"/>
                <w:b/>
                <w:lang w:val="es-ES_tradnl"/>
              </w:rPr>
            </w:pPr>
          </w:p>
          <w:p w:rsidR="00583D9C" w:rsidRPr="00583D9C" w:rsidRDefault="00583D9C" w:rsidP="00583D9C">
            <w:pPr>
              <w:jc w:val="center"/>
              <w:rPr>
                <w:rFonts w:ascii="Palatino Linotype" w:hAnsi="Palatino Linotype" w:cs="Arial"/>
                <w:b/>
                <w:lang w:val="es-ES_tradnl"/>
              </w:rPr>
            </w:pPr>
            <w:r w:rsidRPr="00583D9C">
              <w:rPr>
                <w:rFonts w:ascii="Palatino Linotype" w:hAnsi="Palatino Linotype" w:cs="Arial"/>
                <w:b/>
                <w:lang w:val="es-ES_tradnl"/>
              </w:rPr>
              <w:t>Alexis Tapia Ramírez.</w:t>
            </w:r>
          </w:p>
          <w:p w:rsidR="00583D9C" w:rsidRPr="00583D9C" w:rsidRDefault="00583D9C" w:rsidP="00583D9C">
            <w:pPr>
              <w:jc w:val="center"/>
              <w:rPr>
                <w:rFonts w:ascii="Palatino Linotype" w:hAnsi="Palatino Linotype" w:cs="Arial"/>
                <w:lang w:val="es-ES_tradnl"/>
              </w:rPr>
            </w:pPr>
            <w:r w:rsidRPr="00583D9C">
              <w:rPr>
                <w:rFonts w:ascii="Palatino Linotype" w:hAnsi="Palatino Linotype" w:cs="Arial"/>
                <w:lang w:val="es-ES_tradnl"/>
              </w:rPr>
              <w:t>Secretario Técnico del Pleno</w:t>
            </w:r>
          </w:p>
          <w:p w:rsidR="00583D9C" w:rsidRPr="00583D9C" w:rsidRDefault="000072E7" w:rsidP="00583D9C">
            <w:pPr>
              <w:jc w:val="center"/>
              <w:rPr>
                <w:rFonts w:ascii="Palatino Linotype" w:hAnsi="Palatino Linotype" w:cs="Arial"/>
                <w:lang w:val="es-ES_tradnl"/>
              </w:rPr>
            </w:pPr>
            <w:r>
              <w:rPr>
                <w:rFonts w:ascii="Palatino Linotype" w:hAnsi="Palatino Linotype" w:cs="Arial"/>
                <w:lang w:val="es-ES_tradnl"/>
              </w:rPr>
              <w:t>(Rúbrica)</w:t>
            </w:r>
          </w:p>
        </w:tc>
      </w:tr>
    </w:tbl>
    <w:p w:rsidR="00D52A7B" w:rsidRDefault="00D52A7B" w:rsidP="005B2AB2">
      <w:pPr>
        <w:jc w:val="both"/>
        <w:rPr>
          <w:rFonts w:ascii="Palatino Linotype" w:hAnsi="Palatino Linotype" w:cs="Arial"/>
          <w:sz w:val="20"/>
          <w:szCs w:val="20"/>
          <w:lang w:val="es-ES_tradnl"/>
        </w:rPr>
      </w:pPr>
    </w:p>
    <w:p w:rsidR="005B46E3" w:rsidRDefault="005B46E3" w:rsidP="005B2AB2">
      <w:pPr>
        <w:jc w:val="both"/>
        <w:rPr>
          <w:rFonts w:ascii="Palatino Linotype" w:hAnsi="Palatino Linotype" w:cs="Arial"/>
          <w:sz w:val="20"/>
          <w:szCs w:val="20"/>
          <w:lang w:val="es-ES_tradnl"/>
        </w:rPr>
      </w:pPr>
    </w:p>
    <w:p w:rsidR="005B46E3" w:rsidRDefault="005B46E3" w:rsidP="005B2AB2">
      <w:pPr>
        <w:jc w:val="both"/>
        <w:rPr>
          <w:rFonts w:ascii="Palatino Linotype" w:hAnsi="Palatino Linotype" w:cs="Arial"/>
          <w:sz w:val="20"/>
          <w:szCs w:val="20"/>
          <w:lang w:val="es-ES_tradnl"/>
        </w:rPr>
      </w:pPr>
    </w:p>
    <w:p w:rsidR="00F60ADA" w:rsidRDefault="00F60ADA" w:rsidP="005B2AB2">
      <w:pPr>
        <w:jc w:val="both"/>
        <w:rPr>
          <w:rFonts w:ascii="Palatino Linotype" w:hAnsi="Palatino Linotype" w:cs="Arial"/>
          <w:sz w:val="20"/>
          <w:szCs w:val="20"/>
          <w:lang w:val="es-ES_tradnl"/>
        </w:rPr>
      </w:pPr>
    </w:p>
    <w:p w:rsidR="00F60ADA" w:rsidRDefault="00F60ADA" w:rsidP="005B2AB2">
      <w:pPr>
        <w:jc w:val="both"/>
        <w:rPr>
          <w:rFonts w:ascii="Palatino Linotype" w:hAnsi="Palatino Linotype" w:cs="Arial"/>
          <w:sz w:val="20"/>
          <w:szCs w:val="20"/>
          <w:lang w:val="es-ES_tradnl"/>
        </w:rPr>
      </w:pPr>
    </w:p>
    <w:p w:rsidR="00F60ADA" w:rsidRDefault="00F60ADA" w:rsidP="005B2AB2">
      <w:pPr>
        <w:jc w:val="both"/>
        <w:rPr>
          <w:rFonts w:ascii="Palatino Linotype" w:hAnsi="Palatino Linotype" w:cs="Arial"/>
          <w:sz w:val="20"/>
          <w:szCs w:val="20"/>
          <w:lang w:val="es-ES_tradnl"/>
        </w:rPr>
      </w:pPr>
    </w:p>
    <w:p w:rsidR="00F60ADA" w:rsidRDefault="00F60ADA" w:rsidP="005B2AB2">
      <w:pPr>
        <w:jc w:val="both"/>
        <w:rPr>
          <w:rFonts w:ascii="Palatino Linotype" w:hAnsi="Palatino Linotype" w:cs="Arial"/>
          <w:sz w:val="20"/>
          <w:szCs w:val="20"/>
          <w:lang w:val="es-ES_tradnl"/>
        </w:rPr>
      </w:pPr>
    </w:p>
    <w:p w:rsidR="00805E2C" w:rsidRDefault="00805E2C" w:rsidP="005B2AB2">
      <w:pPr>
        <w:jc w:val="both"/>
        <w:rPr>
          <w:rFonts w:ascii="Palatino Linotype" w:hAnsi="Palatino Linotype" w:cs="Arial"/>
          <w:sz w:val="20"/>
          <w:szCs w:val="20"/>
          <w:lang w:val="es-ES_tradnl"/>
        </w:rPr>
      </w:pPr>
    </w:p>
    <w:p w:rsidR="00D06012" w:rsidRPr="00EB78DD" w:rsidRDefault="00D06012" w:rsidP="005B2AB2">
      <w:pPr>
        <w:jc w:val="both"/>
        <w:rPr>
          <w:rFonts w:ascii="Palatino Linotype" w:hAnsi="Palatino Linotype" w:cs="Arial"/>
          <w:sz w:val="20"/>
          <w:szCs w:val="20"/>
          <w:lang w:val="es-ES_tradnl"/>
        </w:rPr>
      </w:pPr>
      <w:r w:rsidRPr="00FA0F51">
        <w:rPr>
          <w:rFonts w:ascii="Palatino Linotype" w:hAnsi="Palatino Linotype" w:cs="Arial"/>
          <w:sz w:val="20"/>
          <w:szCs w:val="20"/>
          <w:lang w:val="es-ES_tradnl"/>
        </w:rPr>
        <w:t>Esta hoja correspond</w:t>
      </w:r>
      <w:r w:rsidR="00157E73" w:rsidRPr="00FA0F51">
        <w:rPr>
          <w:rFonts w:ascii="Palatino Linotype" w:hAnsi="Palatino Linotype" w:cs="Arial"/>
          <w:sz w:val="20"/>
          <w:szCs w:val="20"/>
          <w:lang w:val="es-ES_tradnl"/>
        </w:rPr>
        <w:t xml:space="preserve">e a la resolución de </w:t>
      </w:r>
      <w:r w:rsidR="00D07110">
        <w:rPr>
          <w:rFonts w:ascii="Palatino Linotype" w:hAnsi="Palatino Linotype" w:cs="Arial"/>
          <w:sz w:val="20"/>
          <w:szCs w:val="20"/>
          <w:lang w:val="es-ES_tradnl"/>
        </w:rPr>
        <w:t xml:space="preserve">veintitrés </w:t>
      </w:r>
      <w:r w:rsidR="00C40198">
        <w:rPr>
          <w:rFonts w:ascii="Palatino Linotype" w:hAnsi="Palatino Linotype" w:cs="Arial"/>
          <w:sz w:val="20"/>
          <w:szCs w:val="20"/>
          <w:lang w:val="es-ES_tradnl"/>
        </w:rPr>
        <w:t xml:space="preserve">de </w:t>
      </w:r>
      <w:r w:rsidR="000072E7">
        <w:rPr>
          <w:rFonts w:ascii="Palatino Linotype" w:hAnsi="Palatino Linotype" w:cs="Arial"/>
          <w:sz w:val="20"/>
          <w:szCs w:val="20"/>
          <w:lang w:val="es-ES_tradnl"/>
        </w:rPr>
        <w:t xml:space="preserve">enero </w:t>
      </w:r>
      <w:r w:rsidR="00C40198">
        <w:rPr>
          <w:rFonts w:ascii="Palatino Linotype" w:hAnsi="Palatino Linotype" w:cs="Arial"/>
          <w:sz w:val="20"/>
          <w:szCs w:val="20"/>
          <w:lang w:val="es-ES_tradnl"/>
        </w:rPr>
        <w:t>de dos mil dieci</w:t>
      </w:r>
      <w:r w:rsidR="000072E7">
        <w:rPr>
          <w:rFonts w:ascii="Palatino Linotype" w:hAnsi="Palatino Linotype" w:cs="Arial"/>
          <w:sz w:val="20"/>
          <w:szCs w:val="20"/>
          <w:lang w:val="es-ES_tradnl"/>
        </w:rPr>
        <w:t>nueve</w:t>
      </w:r>
      <w:r w:rsidRPr="00FA0F51">
        <w:rPr>
          <w:rFonts w:ascii="Palatino Linotype" w:hAnsi="Palatino Linotype" w:cs="Arial"/>
          <w:sz w:val="20"/>
          <w:szCs w:val="20"/>
          <w:lang w:val="es-ES_tradnl"/>
        </w:rPr>
        <w:t xml:space="preserve">, emitida en </w:t>
      </w:r>
      <w:r w:rsidR="002971D3" w:rsidRPr="00FA0F51">
        <w:rPr>
          <w:rFonts w:ascii="Palatino Linotype" w:hAnsi="Palatino Linotype" w:cs="Arial"/>
          <w:sz w:val="20"/>
          <w:szCs w:val="20"/>
          <w:lang w:val="es-ES_tradnl"/>
        </w:rPr>
        <w:t xml:space="preserve">el </w:t>
      </w:r>
      <w:r w:rsidRPr="00FA0F51">
        <w:rPr>
          <w:rFonts w:ascii="Palatino Linotype" w:hAnsi="Palatino Linotype" w:cs="Arial"/>
          <w:sz w:val="20"/>
          <w:szCs w:val="20"/>
          <w:lang w:val="es-ES_tradnl"/>
        </w:rPr>
        <w:t>recurso de revisión número 0</w:t>
      </w:r>
      <w:r w:rsidR="000072E7">
        <w:rPr>
          <w:rFonts w:ascii="Palatino Linotype" w:hAnsi="Palatino Linotype" w:cs="Arial"/>
          <w:sz w:val="20"/>
          <w:szCs w:val="20"/>
          <w:lang w:val="es-ES_tradnl"/>
        </w:rPr>
        <w:t>4</w:t>
      </w:r>
      <w:r w:rsidR="00B76DFA">
        <w:rPr>
          <w:rFonts w:ascii="Palatino Linotype" w:hAnsi="Palatino Linotype" w:cs="Arial"/>
          <w:sz w:val="20"/>
          <w:szCs w:val="20"/>
          <w:lang w:val="es-ES_tradnl"/>
        </w:rPr>
        <w:t>1</w:t>
      </w:r>
      <w:r w:rsidR="00867F70">
        <w:rPr>
          <w:rFonts w:ascii="Palatino Linotype" w:hAnsi="Palatino Linotype" w:cs="Arial"/>
          <w:sz w:val="20"/>
          <w:szCs w:val="20"/>
          <w:lang w:val="es-ES_tradnl"/>
        </w:rPr>
        <w:t>49</w:t>
      </w:r>
      <w:r w:rsidRPr="00FA0F51">
        <w:rPr>
          <w:rFonts w:ascii="Palatino Linotype" w:hAnsi="Palatino Linotype" w:cs="Arial"/>
          <w:sz w:val="20"/>
          <w:szCs w:val="20"/>
          <w:lang w:val="es-ES_tradnl"/>
        </w:rPr>
        <w:t>/INFOEM/IP/RR/201</w:t>
      </w:r>
      <w:r w:rsidR="00C40198">
        <w:rPr>
          <w:rFonts w:ascii="Palatino Linotype" w:hAnsi="Palatino Linotype" w:cs="Arial"/>
          <w:sz w:val="20"/>
          <w:szCs w:val="20"/>
          <w:lang w:val="es-ES_tradnl"/>
        </w:rPr>
        <w:t>8</w:t>
      </w:r>
      <w:r w:rsidR="005232A4">
        <w:rPr>
          <w:rFonts w:ascii="Palatino Linotype" w:hAnsi="Palatino Linotype" w:cs="Arial"/>
          <w:sz w:val="20"/>
          <w:szCs w:val="20"/>
          <w:lang w:val="es-ES_tradnl"/>
        </w:rPr>
        <w:t xml:space="preserve">. </w:t>
      </w:r>
    </w:p>
    <w:p w:rsidR="00B83890" w:rsidRDefault="00B83890" w:rsidP="005B2AB2">
      <w:pPr>
        <w:jc w:val="both"/>
        <w:rPr>
          <w:rFonts w:ascii="Palatino Linotype" w:hAnsi="Palatino Linotype" w:cs="Arial"/>
          <w:sz w:val="22"/>
          <w:szCs w:val="22"/>
          <w:lang w:val="es-ES_tradnl"/>
        </w:rPr>
      </w:pPr>
    </w:p>
    <w:sectPr w:rsidR="00B83890" w:rsidSect="00173064">
      <w:headerReference w:type="default" r:id="rId11"/>
      <w:footerReference w:type="default" r:id="rId12"/>
      <w:headerReference w:type="first" r:id="rId13"/>
      <w:footerReference w:type="first" r:id="rId14"/>
      <w:pgSz w:w="12240" w:h="15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0C6" w:rsidRDefault="00BF50C6" w:rsidP="00C80F8C">
      <w:r>
        <w:separator/>
      </w:r>
    </w:p>
  </w:endnote>
  <w:endnote w:type="continuationSeparator" w:id="0">
    <w:p w:rsidR="00BF50C6" w:rsidRDefault="00BF50C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295" w:rsidRPr="00F12350" w:rsidRDefault="00103295"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D58EE">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D58EE">
      <w:rPr>
        <w:rFonts w:ascii="Palatino Linotype" w:hAnsi="Palatino Linotype" w:cs="Arial"/>
        <w:b/>
        <w:bCs/>
        <w:noProof/>
        <w:sz w:val="20"/>
        <w:szCs w:val="20"/>
      </w:rPr>
      <w:t>25</w:t>
    </w:r>
    <w:r w:rsidRPr="00F12350">
      <w:rPr>
        <w:rFonts w:ascii="Palatino Linotype" w:hAnsi="Palatino Linotype" w:cs="Arial"/>
        <w:b/>
        <w:bCs/>
        <w:sz w:val="20"/>
        <w:szCs w:val="20"/>
      </w:rPr>
      <w:fldChar w:fldCharType="end"/>
    </w:r>
  </w:p>
  <w:p w:rsidR="00103295" w:rsidRDefault="0010329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295" w:rsidRPr="00F12350" w:rsidRDefault="00103295"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D58EE">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D58EE">
      <w:rPr>
        <w:rFonts w:ascii="Palatino Linotype" w:hAnsi="Palatino Linotype" w:cs="Arial"/>
        <w:b/>
        <w:bCs/>
        <w:noProof/>
        <w:sz w:val="20"/>
        <w:szCs w:val="20"/>
      </w:rPr>
      <w:t>25</w:t>
    </w:r>
    <w:r w:rsidRPr="00F12350">
      <w:rPr>
        <w:rFonts w:ascii="Palatino Linotype" w:hAnsi="Palatino Linotype" w:cs="Arial"/>
        <w:b/>
        <w:bCs/>
        <w:sz w:val="20"/>
        <w:szCs w:val="20"/>
      </w:rPr>
      <w:fldChar w:fldCharType="end"/>
    </w:r>
  </w:p>
  <w:p w:rsidR="00103295" w:rsidRDefault="001032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0C6" w:rsidRDefault="00BF50C6" w:rsidP="00C80F8C">
      <w:r>
        <w:separator/>
      </w:r>
    </w:p>
  </w:footnote>
  <w:footnote w:type="continuationSeparator" w:id="0">
    <w:p w:rsidR="00BF50C6" w:rsidRDefault="00BF50C6" w:rsidP="00C80F8C">
      <w:r>
        <w:continuationSeparator/>
      </w:r>
    </w:p>
  </w:footnote>
  <w:footnote w:id="1">
    <w:p w:rsidR="00F10C7D" w:rsidRDefault="00F10C7D">
      <w:pPr>
        <w:pStyle w:val="Textonotapie"/>
      </w:pPr>
      <w:r>
        <w:rPr>
          <w:rStyle w:val="Refdenotaalpie"/>
        </w:rPr>
        <w:footnoteRef/>
      </w:r>
      <w:r>
        <w:t xml:space="preserve"> </w:t>
      </w:r>
      <w:r>
        <w:rPr>
          <w:rFonts w:ascii="Palatino Linotype" w:hAnsi="Palatino Linotype"/>
          <w:i/>
        </w:rPr>
        <w:t>Publicado en la G</w:t>
      </w:r>
      <w:r w:rsidRPr="00F10C7D">
        <w:rPr>
          <w:rFonts w:ascii="Palatino Linotype" w:hAnsi="Palatino Linotype"/>
          <w:i/>
        </w:rPr>
        <w:t>aceta del Gobie</w:t>
      </w:r>
      <w:r>
        <w:rPr>
          <w:rFonts w:ascii="Palatino Linotype" w:hAnsi="Palatino Linotype"/>
          <w:i/>
        </w:rPr>
        <w:t xml:space="preserve">rno </w:t>
      </w:r>
      <w:r w:rsidRPr="00F10C7D">
        <w:rPr>
          <w:rFonts w:ascii="Palatino Linotype" w:hAnsi="Palatino Linotype"/>
          <w:i/>
        </w:rPr>
        <w:t>del Estado de México</w:t>
      </w:r>
      <w:r>
        <w:rPr>
          <w:rFonts w:ascii="Palatino Linotype" w:hAnsi="Palatino Linotype"/>
          <w:i/>
        </w:rPr>
        <w:t xml:space="preserve"> el día 9 de noviembre de 2011. </w:t>
      </w:r>
      <w:r w:rsidRPr="00F10C7D">
        <w:rPr>
          <w:rFonts w:ascii="Palatino Linotype" w:hAnsi="Palatino Linotype"/>
          <w:i/>
        </w:rPr>
        <w:t xml:space="preserve"> </w:t>
      </w:r>
    </w:p>
  </w:footnote>
  <w:footnote w:id="2">
    <w:p w:rsidR="00723EA7" w:rsidRDefault="00723EA7" w:rsidP="00723EA7">
      <w:pPr>
        <w:pStyle w:val="Textonotapie"/>
        <w:jc w:val="both"/>
      </w:pPr>
      <w:r>
        <w:rPr>
          <w:rStyle w:val="Refdenotaalpie"/>
        </w:rPr>
        <w:footnoteRef/>
      </w:r>
      <w:r>
        <w:t xml:space="preserve"> “</w:t>
      </w:r>
      <w:r w:rsidRPr="00723EA7">
        <w:rPr>
          <w:rFonts w:ascii="Palatino Linotype" w:hAnsi="Palatino Linotype"/>
          <w:i/>
        </w:rPr>
        <w:t>Decreto del Ejecutivo del Estado de por el que se crea el Organismo Público Descentralizados de Carácter Estatal denominado Universidad Politécnica del Valle de Toluca.” Publicado en la Gaceta del Gobierno del Estado de México el 13 de noviembre de 2006.</w:t>
      </w:r>
      <w:r>
        <w:t xml:space="preserve">  </w:t>
      </w:r>
    </w:p>
  </w:footnote>
  <w:footnote w:id="3">
    <w:p w:rsidR="002B7743" w:rsidRDefault="002B7743">
      <w:pPr>
        <w:pStyle w:val="Textonotapie"/>
      </w:pPr>
      <w:r>
        <w:rPr>
          <w:rStyle w:val="Refdenotaalpie"/>
        </w:rPr>
        <w:footnoteRef/>
      </w:r>
      <w:r>
        <w:t xml:space="preserve"> </w:t>
      </w:r>
      <w:r w:rsidRPr="002B7743">
        <w:rPr>
          <w:rFonts w:ascii="Palatino Linotype" w:hAnsi="Palatino Linotype"/>
          <w:i/>
        </w:rPr>
        <w:t xml:space="preserve">Publicado en la Gaceta del Gobierno del Estado de México el </w:t>
      </w:r>
      <w:r w:rsidR="00F53CBC">
        <w:rPr>
          <w:rFonts w:ascii="Palatino Linotype" w:hAnsi="Palatino Linotype"/>
          <w:i/>
        </w:rPr>
        <w:t xml:space="preserve">28 de octubre </w:t>
      </w:r>
      <w:r w:rsidRPr="002B7743">
        <w:rPr>
          <w:rFonts w:ascii="Palatino Linotype" w:hAnsi="Palatino Linotype"/>
          <w:i/>
        </w:rPr>
        <w:t>de 20</w:t>
      </w:r>
      <w:r w:rsidR="005715CA">
        <w:rPr>
          <w:rFonts w:ascii="Palatino Linotype" w:hAnsi="Palatino Linotype"/>
          <w:i/>
        </w:rPr>
        <w:t>0</w:t>
      </w:r>
      <w:r>
        <w:rPr>
          <w:rFonts w:ascii="Palatino Linotype" w:hAnsi="Palatino Linotype"/>
          <w:i/>
        </w:rPr>
        <w:t>8</w:t>
      </w:r>
      <w:r w:rsidRPr="002B7743">
        <w:rPr>
          <w:rFonts w:ascii="Palatino Linotype" w:hAnsi="Palatino Linotype"/>
          <w:i/>
        </w:rPr>
        <w:t>.</w:t>
      </w:r>
      <w:r w:rsidRPr="002B7743">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295" w:rsidRDefault="00103295"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489"/>
      <w:gridCol w:w="4111"/>
    </w:tblGrid>
    <w:tr w:rsidR="00103295" w:rsidRPr="008A510F" w:rsidTr="00535D4A">
      <w:tc>
        <w:tcPr>
          <w:tcW w:w="2489" w:type="dxa"/>
          <w:shd w:val="clear" w:color="auto" w:fill="auto"/>
        </w:tcPr>
        <w:p w:rsidR="00103295" w:rsidRPr="008A510F" w:rsidRDefault="00103295"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rsidR="00103295" w:rsidRPr="008A510F" w:rsidRDefault="00103295" w:rsidP="00CD5383">
          <w:pPr>
            <w:ind w:left="-108"/>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4149</w:t>
          </w:r>
          <w:r w:rsidRPr="00227EE3">
            <w:rPr>
              <w:rFonts w:ascii="Palatino Linotype" w:hAnsi="Palatino Linotype"/>
              <w:b/>
              <w:sz w:val="22"/>
              <w:szCs w:val="22"/>
              <w:lang w:val="es-ES_tradnl"/>
            </w:rPr>
            <w:t>/INFOEM/IP/RR/201</w:t>
          </w:r>
          <w:r>
            <w:rPr>
              <w:rFonts w:ascii="Palatino Linotype" w:hAnsi="Palatino Linotype"/>
              <w:b/>
              <w:sz w:val="22"/>
              <w:szCs w:val="22"/>
              <w:lang w:val="es-ES_tradnl"/>
            </w:rPr>
            <w:t>8</w:t>
          </w:r>
        </w:p>
      </w:tc>
    </w:tr>
    <w:tr w:rsidR="00103295" w:rsidRPr="008A510F" w:rsidTr="00535D4A">
      <w:trPr>
        <w:trHeight w:val="228"/>
      </w:trPr>
      <w:tc>
        <w:tcPr>
          <w:tcW w:w="2489" w:type="dxa"/>
          <w:shd w:val="clear" w:color="auto" w:fill="auto"/>
          <w:vAlign w:val="center"/>
        </w:tcPr>
        <w:p w:rsidR="00103295" w:rsidRPr="008A510F" w:rsidRDefault="00103295"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rsidR="00103295" w:rsidRPr="00927A01" w:rsidRDefault="00103295" w:rsidP="00CD5383">
          <w:pPr>
            <w:ind w:left="-108"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Universidad Politécnica del Valle de Toluca.    </w:t>
          </w:r>
        </w:p>
      </w:tc>
    </w:tr>
    <w:tr w:rsidR="00103295" w:rsidRPr="008A510F" w:rsidTr="00535D4A">
      <w:tc>
        <w:tcPr>
          <w:tcW w:w="2489" w:type="dxa"/>
          <w:shd w:val="clear" w:color="auto" w:fill="auto"/>
          <w:vAlign w:val="center"/>
        </w:tcPr>
        <w:p w:rsidR="00103295" w:rsidRPr="008A510F" w:rsidRDefault="00103295"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4111" w:type="dxa"/>
          <w:shd w:val="clear" w:color="auto" w:fill="auto"/>
          <w:vAlign w:val="center"/>
        </w:tcPr>
        <w:p w:rsidR="00103295" w:rsidRPr="008A510F" w:rsidRDefault="00103295" w:rsidP="00535D4A">
          <w:pPr>
            <w:ind w:left="-108"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103295" w:rsidRDefault="00103295"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103295" w:rsidRPr="005A5E02" w:rsidTr="00535D4A">
      <w:tc>
        <w:tcPr>
          <w:tcW w:w="2551" w:type="dxa"/>
          <w:shd w:val="clear" w:color="auto" w:fill="auto"/>
          <w:vAlign w:val="center"/>
        </w:tcPr>
        <w:p w:rsidR="00103295" w:rsidRPr="005A5E02" w:rsidRDefault="00103295"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103295" w:rsidRPr="005A5E02" w:rsidRDefault="00103295" w:rsidP="00CD5383">
          <w:pPr>
            <w:tabs>
              <w:tab w:val="left" w:pos="3153"/>
            </w:tabs>
            <w:ind w:left="-45"/>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4149</w:t>
          </w:r>
          <w:r w:rsidRPr="00227EE3">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p>
      </w:tc>
    </w:tr>
    <w:tr w:rsidR="00103295" w:rsidRPr="005A5E02" w:rsidTr="00535D4A">
      <w:tc>
        <w:tcPr>
          <w:tcW w:w="2551" w:type="dxa"/>
          <w:shd w:val="clear" w:color="auto" w:fill="auto"/>
          <w:vAlign w:val="center"/>
        </w:tcPr>
        <w:p w:rsidR="00103295" w:rsidRPr="005A5E02" w:rsidRDefault="00103295"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103295" w:rsidRPr="00927A01" w:rsidRDefault="000D58EE" w:rsidP="000D58EE">
          <w:pPr>
            <w:ind w:left="-45"/>
            <w:rPr>
              <w:rFonts w:ascii="Palatino Linotype" w:hAnsi="Palatino Linotype"/>
              <w:b/>
              <w:sz w:val="22"/>
              <w:szCs w:val="22"/>
              <w:lang w:val="es-ES_tradnl"/>
            </w:rPr>
          </w:pPr>
          <w:r>
            <w:rPr>
              <w:rFonts w:ascii="Palatino Linotype" w:hAnsi="Palatino Linotype"/>
              <w:b/>
              <w:sz w:val="22"/>
              <w:szCs w:val="22"/>
              <w:lang w:val="es-ES_tradnl"/>
            </w:rPr>
            <w:t>XXXXXXX</w:t>
          </w:r>
          <w:r w:rsidR="00103295">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103295">
            <w:rPr>
              <w:rFonts w:ascii="Palatino Linotype" w:hAnsi="Palatino Linotype"/>
              <w:b/>
              <w:sz w:val="22"/>
              <w:szCs w:val="22"/>
              <w:lang w:val="es-ES_tradnl"/>
            </w:rPr>
            <w:t xml:space="preserve"> </w:t>
          </w:r>
          <w:r>
            <w:rPr>
              <w:rFonts w:ascii="Palatino Linotype" w:hAnsi="Palatino Linotype"/>
              <w:b/>
              <w:sz w:val="22"/>
              <w:szCs w:val="22"/>
              <w:lang w:val="es-ES_tradnl"/>
            </w:rPr>
            <w:t>XXXXX</w:t>
          </w:r>
        </w:p>
      </w:tc>
    </w:tr>
    <w:tr w:rsidR="00103295" w:rsidRPr="005A5E02" w:rsidTr="00535D4A">
      <w:trPr>
        <w:trHeight w:val="228"/>
      </w:trPr>
      <w:tc>
        <w:tcPr>
          <w:tcW w:w="2551" w:type="dxa"/>
          <w:shd w:val="clear" w:color="auto" w:fill="auto"/>
          <w:vAlign w:val="center"/>
        </w:tcPr>
        <w:p w:rsidR="00103295" w:rsidRPr="005A5E02" w:rsidRDefault="00103295"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103295" w:rsidRDefault="00103295" w:rsidP="00CD5383">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Universidad Politécnica del </w:t>
          </w:r>
        </w:p>
        <w:p w:rsidR="00103295" w:rsidRPr="00927A01" w:rsidRDefault="00103295" w:rsidP="00CD5383">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Valle de Toluca.  </w:t>
          </w:r>
        </w:p>
      </w:tc>
    </w:tr>
    <w:tr w:rsidR="00103295" w:rsidRPr="005A5E02" w:rsidTr="00535D4A">
      <w:tc>
        <w:tcPr>
          <w:tcW w:w="2551" w:type="dxa"/>
          <w:shd w:val="clear" w:color="auto" w:fill="auto"/>
          <w:vAlign w:val="center"/>
        </w:tcPr>
        <w:p w:rsidR="00103295" w:rsidRPr="005A5E02" w:rsidRDefault="00103295"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103295" w:rsidRPr="005A5E02" w:rsidRDefault="00103295"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103295" w:rsidRDefault="0010329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49E077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0430F7"/>
    <w:multiLevelType w:val="hybridMultilevel"/>
    <w:tmpl w:val="06B46E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3453D7"/>
    <w:multiLevelType w:val="hybridMultilevel"/>
    <w:tmpl w:val="5C664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046E11"/>
    <w:multiLevelType w:val="hybridMultilevel"/>
    <w:tmpl w:val="D24417D4"/>
    <w:lvl w:ilvl="0" w:tplc="8892E24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06D12BE7"/>
    <w:multiLevelType w:val="hybridMultilevel"/>
    <w:tmpl w:val="0330B182"/>
    <w:lvl w:ilvl="0" w:tplc="5072A80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DB245D"/>
    <w:multiLevelType w:val="hybridMultilevel"/>
    <w:tmpl w:val="D852463E"/>
    <w:lvl w:ilvl="0" w:tplc="F1F01EB2">
      <w:start w:val="1"/>
      <w:numFmt w:val="decimal"/>
      <w:lvlText w:val="%1."/>
      <w:lvlJc w:val="left"/>
      <w:pPr>
        <w:ind w:left="851" w:hanging="360"/>
      </w:pPr>
      <w:rPr>
        <w:rFonts w:hint="default"/>
        <w:color w:val="auto"/>
        <w:sz w:val="22"/>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6" w15:restartNumberingAfterBreak="0">
    <w:nsid w:val="0EBE54C1"/>
    <w:multiLevelType w:val="hybridMultilevel"/>
    <w:tmpl w:val="09A67B86"/>
    <w:lvl w:ilvl="0" w:tplc="3A18FA12">
      <w:start w:val="2"/>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0FFD0F8C"/>
    <w:multiLevelType w:val="hybridMultilevel"/>
    <w:tmpl w:val="397CDC7C"/>
    <w:lvl w:ilvl="0" w:tplc="C56C35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3734E83"/>
    <w:multiLevelType w:val="hybridMultilevel"/>
    <w:tmpl w:val="75048298"/>
    <w:lvl w:ilvl="0" w:tplc="9C2817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7742B7"/>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1D626BFB"/>
    <w:multiLevelType w:val="hybridMultilevel"/>
    <w:tmpl w:val="6F3E22C8"/>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853825"/>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21156233"/>
    <w:multiLevelType w:val="hybridMultilevel"/>
    <w:tmpl w:val="8C38E6EE"/>
    <w:lvl w:ilvl="0" w:tplc="09F0C022">
      <w:start w:val="1"/>
      <w:numFmt w:val="lowerLetter"/>
      <w:lvlText w:val="%1)"/>
      <w:lvlJc w:val="left"/>
      <w:pPr>
        <w:ind w:left="644" w:hanging="360"/>
      </w:pPr>
      <w:rPr>
        <w:rFonts w:cs="Times New Roman"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2A343C8E"/>
    <w:multiLevelType w:val="hybridMultilevel"/>
    <w:tmpl w:val="61767CF0"/>
    <w:lvl w:ilvl="0" w:tplc="76D8A1A4">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2C027CDE"/>
    <w:multiLevelType w:val="hybridMultilevel"/>
    <w:tmpl w:val="63AE89C8"/>
    <w:lvl w:ilvl="0" w:tplc="80663166">
      <w:start w:val="1"/>
      <w:numFmt w:val="lowerLetter"/>
      <w:lvlText w:val="%1)"/>
      <w:lvlJc w:val="left"/>
      <w:pPr>
        <w:ind w:left="1211" w:hanging="360"/>
      </w:pPr>
      <w:rPr>
        <w:rFonts w:cs="Arial" w:hint="default"/>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14E38CD"/>
    <w:multiLevelType w:val="hybridMultilevel"/>
    <w:tmpl w:val="1EFE6BE8"/>
    <w:lvl w:ilvl="0" w:tplc="E3A49CC0">
      <w:start w:val="5"/>
      <w:numFmt w:val="bullet"/>
      <w:lvlText w:val="-"/>
      <w:lvlJc w:val="left"/>
      <w:pPr>
        <w:ind w:left="1211" w:hanging="360"/>
      </w:pPr>
      <w:rPr>
        <w:rFonts w:ascii="Palatino Linotype" w:eastAsia="Times New Roman"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7" w15:restartNumberingAfterBreak="0">
    <w:nsid w:val="336A2233"/>
    <w:multiLevelType w:val="hybridMultilevel"/>
    <w:tmpl w:val="01F21AB2"/>
    <w:lvl w:ilvl="0" w:tplc="E40ADE20">
      <w:start w:val="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6E6EB1"/>
    <w:multiLevelType w:val="hybridMultilevel"/>
    <w:tmpl w:val="AAA88A7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3B4166A3"/>
    <w:multiLevelType w:val="hybridMultilevel"/>
    <w:tmpl w:val="151E61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AA5AD5"/>
    <w:multiLevelType w:val="hybridMultilevel"/>
    <w:tmpl w:val="DD1E56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391575"/>
    <w:multiLevelType w:val="hybridMultilevel"/>
    <w:tmpl w:val="88A0F3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3D2F8A"/>
    <w:multiLevelType w:val="hybridMultilevel"/>
    <w:tmpl w:val="4A787382"/>
    <w:lvl w:ilvl="0" w:tplc="C4A6BDCC">
      <w:start w:val="4"/>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3"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2BC688A"/>
    <w:multiLevelType w:val="hybridMultilevel"/>
    <w:tmpl w:val="47E6AF76"/>
    <w:lvl w:ilvl="0" w:tplc="C9868FF6">
      <w:start w:val="1"/>
      <w:numFmt w:val="decimal"/>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5" w15:restartNumberingAfterBreak="0">
    <w:nsid w:val="43AF5226"/>
    <w:multiLevelType w:val="hybridMultilevel"/>
    <w:tmpl w:val="5C2A0FF0"/>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8A4B2E"/>
    <w:multiLevelType w:val="hybridMultilevel"/>
    <w:tmpl w:val="F3F6A9BC"/>
    <w:lvl w:ilvl="0" w:tplc="45B2267E">
      <w:start w:val="1"/>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7" w15:restartNumberingAfterBreak="0">
    <w:nsid w:val="52455E4C"/>
    <w:multiLevelType w:val="hybridMultilevel"/>
    <w:tmpl w:val="522853E2"/>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45101C0"/>
    <w:multiLevelType w:val="hybridMultilevel"/>
    <w:tmpl w:val="59523512"/>
    <w:lvl w:ilvl="0" w:tplc="4162C5D0">
      <w:start w:val="1"/>
      <w:numFmt w:val="lowerLetter"/>
      <w:lvlText w:val="%1)"/>
      <w:lvlJc w:val="left"/>
      <w:pPr>
        <w:ind w:left="644" w:hanging="360"/>
      </w:pPr>
      <w:rPr>
        <w:rFonts w:hint="default"/>
        <w:b/>
        <w:i/>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15:restartNumberingAfterBreak="0">
    <w:nsid w:val="561536F3"/>
    <w:multiLevelType w:val="hybridMultilevel"/>
    <w:tmpl w:val="836EAB7E"/>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7C44E85"/>
    <w:multiLevelType w:val="hybridMultilevel"/>
    <w:tmpl w:val="AEB84652"/>
    <w:lvl w:ilvl="0" w:tplc="3D7E6008">
      <w:start w:val="2"/>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1" w15:restartNumberingAfterBreak="0">
    <w:nsid w:val="5D3172B5"/>
    <w:multiLevelType w:val="hybridMultilevel"/>
    <w:tmpl w:val="00EA4B1A"/>
    <w:lvl w:ilvl="0" w:tplc="BF48D402">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2" w15:restartNumberingAfterBreak="0">
    <w:nsid w:val="5FE77A31"/>
    <w:multiLevelType w:val="hybridMultilevel"/>
    <w:tmpl w:val="B5FCFECA"/>
    <w:lvl w:ilvl="0" w:tplc="53E00EF8">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64F903AF"/>
    <w:multiLevelType w:val="hybridMultilevel"/>
    <w:tmpl w:val="2646D77A"/>
    <w:lvl w:ilvl="0" w:tplc="E746FFDC">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4" w15:restartNumberingAfterBreak="0">
    <w:nsid w:val="660B135B"/>
    <w:multiLevelType w:val="hybridMultilevel"/>
    <w:tmpl w:val="0298CE84"/>
    <w:lvl w:ilvl="0" w:tplc="6FF22F40">
      <w:start w:val="1"/>
      <w:numFmt w:val="upperRoman"/>
      <w:lvlText w:val="%1."/>
      <w:lvlJc w:val="left"/>
      <w:pPr>
        <w:ind w:left="1713" w:hanging="720"/>
      </w:pPr>
      <w:rPr>
        <w:rFonts w:eastAsia="Times New Roman" w:hint="default"/>
        <w:b/>
        <w:i/>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5" w15:restartNumberingAfterBreak="0">
    <w:nsid w:val="66BE6121"/>
    <w:multiLevelType w:val="hybridMultilevel"/>
    <w:tmpl w:val="8564EA1E"/>
    <w:lvl w:ilvl="0" w:tplc="5100EB7C">
      <w:start w:val="2"/>
      <w:numFmt w:val="lowerLetter"/>
      <w:lvlText w:val="%1)"/>
      <w:lvlJc w:val="left"/>
      <w:pPr>
        <w:ind w:left="851" w:hanging="360"/>
      </w:pPr>
      <w:rPr>
        <w:rFonts w:cs="Times New Roman" w:hint="default"/>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36" w15:restartNumberingAfterBreak="0">
    <w:nsid w:val="674D40BB"/>
    <w:multiLevelType w:val="hybridMultilevel"/>
    <w:tmpl w:val="9188968A"/>
    <w:lvl w:ilvl="0" w:tplc="95AA0218">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B014F53"/>
    <w:multiLevelType w:val="hybridMultilevel"/>
    <w:tmpl w:val="285246F4"/>
    <w:lvl w:ilvl="0" w:tplc="DFC8AB5A">
      <w:start w:val="1"/>
      <w:numFmt w:val="upperRoman"/>
      <w:lvlText w:val="%1."/>
      <w:lvlJc w:val="left"/>
      <w:pPr>
        <w:ind w:left="1855" w:hanging="720"/>
      </w:pPr>
      <w:rPr>
        <w:rFonts w:hint="default"/>
        <w:b w:val="0"/>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38" w15:restartNumberingAfterBreak="0">
    <w:nsid w:val="6FDF022F"/>
    <w:multiLevelType w:val="hybridMultilevel"/>
    <w:tmpl w:val="38906534"/>
    <w:lvl w:ilvl="0" w:tplc="792E541C">
      <w:start w:val="5"/>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9" w15:restartNumberingAfterBreak="0">
    <w:nsid w:val="7242238B"/>
    <w:multiLevelType w:val="hybridMultilevel"/>
    <w:tmpl w:val="902C8CE2"/>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40" w15:restartNumberingAfterBreak="0">
    <w:nsid w:val="74576E57"/>
    <w:multiLevelType w:val="hybridMultilevel"/>
    <w:tmpl w:val="902A45CC"/>
    <w:lvl w:ilvl="0" w:tplc="080A0001">
      <w:start w:val="1"/>
      <w:numFmt w:val="bullet"/>
      <w:lvlText w:val=""/>
      <w:lvlJc w:val="left"/>
      <w:pPr>
        <w:ind w:left="1910" w:hanging="360"/>
      </w:pPr>
      <w:rPr>
        <w:rFonts w:ascii="Symbol" w:hAnsi="Symbol" w:hint="default"/>
      </w:rPr>
    </w:lvl>
    <w:lvl w:ilvl="1" w:tplc="080A0003" w:tentative="1">
      <w:start w:val="1"/>
      <w:numFmt w:val="bullet"/>
      <w:lvlText w:val="o"/>
      <w:lvlJc w:val="left"/>
      <w:pPr>
        <w:ind w:left="2630" w:hanging="360"/>
      </w:pPr>
      <w:rPr>
        <w:rFonts w:ascii="Courier New" w:hAnsi="Courier New" w:cs="Courier New" w:hint="default"/>
      </w:rPr>
    </w:lvl>
    <w:lvl w:ilvl="2" w:tplc="080A0005" w:tentative="1">
      <w:start w:val="1"/>
      <w:numFmt w:val="bullet"/>
      <w:lvlText w:val=""/>
      <w:lvlJc w:val="left"/>
      <w:pPr>
        <w:ind w:left="3350" w:hanging="360"/>
      </w:pPr>
      <w:rPr>
        <w:rFonts w:ascii="Wingdings" w:hAnsi="Wingdings" w:hint="default"/>
      </w:rPr>
    </w:lvl>
    <w:lvl w:ilvl="3" w:tplc="080A0001" w:tentative="1">
      <w:start w:val="1"/>
      <w:numFmt w:val="bullet"/>
      <w:lvlText w:val=""/>
      <w:lvlJc w:val="left"/>
      <w:pPr>
        <w:ind w:left="4070" w:hanging="360"/>
      </w:pPr>
      <w:rPr>
        <w:rFonts w:ascii="Symbol" w:hAnsi="Symbol" w:hint="default"/>
      </w:rPr>
    </w:lvl>
    <w:lvl w:ilvl="4" w:tplc="080A0003" w:tentative="1">
      <w:start w:val="1"/>
      <w:numFmt w:val="bullet"/>
      <w:lvlText w:val="o"/>
      <w:lvlJc w:val="left"/>
      <w:pPr>
        <w:ind w:left="4790" w:hanging="360"/>
      </w:pPr>
      <w:rPr>
        <w:rFonts w:ascii="Courier New" w:hAnsi="Courier New" w:cs="Courier New" w:hint="default"/>
      </w:rPr>
    </w:lvl>
    <w:lvl w:ilvl="5" w:tplc="080A0005" w:tentative="1">
      <w:start w:val="1"/>
      <w:numFmt w:val="bullet"/>
      <w:lvlText w:val=""/>
      <w:lvlJc w:val="left"/>
      <w:pPr>
        <w:ind w:left="5510" w:hanging="360"/>
      </w:pPr>
      <w:rPr>
        <w:rFonts w:ascii="Wingdings" w:hAnsi="Wingdings" w:hint="default"/>
      </w:rPr>
    </w:lvl>
    <w:lvl w:ilvl="6" w:tplc="080A0001" w:tentative="1">
      <w:start w:val="1"/>
      <w:numFmt w:val="bullet"/>
      <w:lvlText w:val=""/>
      <w:lvlJc w:val="left"/>
      <w:pPr>
        <w:ind w:left="6230" w:hanging="360"/>
      </w:pPr>
      <w:rPr>
        <w:rFonts w:ascii="Symbol" w:hAnsi="Symbol" w:hint="default"/>
      </w:rPr>
    </w:lvl>
    <w:lvl w:ilvl="7" w:tplc="080A0003" w:tentative="1">
      <w:start w:val="1"/>
      <w:numFmt w:val="bullet"/>
      <w:lvlText w:val="o"/>
      <w:lvlJc w:val="left"/>
      <w:pPr>
        <w:ind w:left="6950" w:hanging="360"/>
      </w:pPr>
      <w:rPr>
        <w:rFonts w:ascii="Courier New" w:hAnsi="Courier New" w:cs="Courier New" w:hint="default"/>
      </w:rPr>
    </w:lvl>
    <w:lvl w:ilvl="8" w:tplc="080A0005" w:tentative="1">
      <w:start w:val="1"/>
      <w:numFmt w:val="bullet"/>
      <w:lvlText w:val=""/>
      <w:lvlJc w:val="left"/>
      <w:pPr>
        <w:ind w:left="7670" w:hanging="360"/>
      </w:pPr>
      <w:rPr>
        <w:rFonts w:ascii="Wingdings" w:hAnsi="Wingdings" w:hint="default"/>
      </w:rPr>
    </w:lvl>
  </w:abstractNum>
  <w:abstractNum w:abstractNumId="41" w15:restartNumberingAfterBreak="0">
    <w:nsid w:val="788C72B9"/>
    <w:multiLevelType w:val="hybridMultilevel"/>
    <w:tmpl w:val="DD68789C"/>
    <w:lvl w:ilvl="0" w:tplc="B874E0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D6C774B"/>
    <w:multiLevelType w:val="hybridMultilevel"/>
    <w:tmpl w:val="76BA3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EA308DE"/>
    <w:multiLevelType w:val="hybridMultilevel"/>
    <w:tmpl w:val="100279F2"/>
    <w:lvl w:ilvl="0" w:tplc="DD9AE4DE">
      <w:start w:val="1"/>
      <w:numFmt w:val="upperRoman"/>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7"/>
  </w:num>
  <w:num w:numId="3">
    <w:abstractNumId w:val="20"/>
  </w:num>
  <w:num w:numId="4">
    <w:abstractNumId w:val="15"/>
  </w:num>
  <w:num w:numId="5">
    <w:abstractNumId w:val="5"/>
  </w:num>
  <w:num w:numId="6">
    <w:abstractNumId w:val="35"/>
  </w:num>
  <w:num w:numId="7">
    <w:abstractNumId w:val="6"/>
  </w:num>
  <w:num w:numId="8">
    <w:abstractNumId w:val="43"/>
  </w:num>
  <w:num w:numId="9">
    <w:abstractNumId w:val="9"/>
  </w:num>
  <w:num w:numId="10">
    <w:abstractNumId w:val="16"/>
  </w:num>
  <w:num w:numId="11">
    <w:abstractNumId w:val="30"/>
  </w:num>
  <w:num w:numId="12">
    <w:abstractNumId w:val="33"/>
  </w:num>
  <w:num w:numId="13">
    <w:abstractNumId w:val="14"/>
  </w:num>
  <w:num w:numId="14">
    <w:abstractNumId w:val="24"/>
  </w:num>
  <w:num w:numId="15">
    <w:abstractNumId w:val="23"/>
  </w:num>
  <w:num w:numId="16">
    <w:abstractNumId w:val="38"/>
  </w:num>
  <w:num w:numId="17">
    <w:abstractNumId w:val="40"/>
  </w:num>
  <w:num w:numId="18">
    <w:abstractNumId w:val="42"/>
  </w:num>
  <w:num w:numId="19">
    <w:abstractNumId w:val="18"/>
  </w:num>
  <w:num w:numId="20">
    <w:abstractNumId w:val="39"/>
  </w:num>
  <w:num w:numId="21">
    <w:abstractNumId w:val="34"/>
  </w:num>
  <w:num w:numId="22">
    <w:abstractNumId w:val="10"/>
  </w:num>
  <w:num w:numId="23">
    <w:abstractNumId w:val="12"/>
  </w:num>
  <w:num w:numId="24">
    <w:abstractNumId w:val="3"/>
  </w:num>
  <w:num w:numId="25">
    <w:abstractNumId w:val="13"/>
  </w:num>
  <w:num w:numId="26">
    <w:abstractNumId w:val="19"/>
  </w:num>
  <w:num w:numId="27">
    <w:abstractNumId w:val="22"/>
  </w:num>
  <w:num w:numId="28">
    <w:abstractNumId w:val="26"/>
  </w:num>
  <w:num w:numId="29">
    <w:abstractNumId w:val="41"/>
  </w:num>
  <w:num w:numId="30">
    <w:abstractNumId w:val="27"/>
  </w:num>
  <w:num w:numId="31">
    <w:abstractNumId w:val="29"/>
  </w:num>
  <w:num w:numId="32">
    <w:abstractNumId w:val="11"/>
  </w:num>
  <w:num w:numId="33">
    <w:abstractNumId w:val="17"/>
  </w:num>
  <w:num w:numId="34">
    <w:abstractNumId w:val="21"/>
  </w:num>
  <w:num w:numId="35">
    <w:abstractNumId w:val="2"/>
  </w:num>
  <w:num w:numId="36">
    <w:abstractNumId w:val="28"/>
  </w:num>
  <w:num w:numId="37">
    <w:abstractNumId w:val="7"/>
  </w:num>
  <w:num w:numId="38">
    <w:abstractNumId w:val="8"/>
  </w:num>
  <w:num w:numId="39">
    <w:abstractNumId w:val="1"/>
  </w:num>
  <w:num w:numId="40">
    <w:abstractNumId w:val="25"/>
  </w:num>
  <w:num w:numId="41">
    <w:abstractNumId w:val="0"/>
  </w:num>
  <w:num w:numId="42">
    <w:abstractNumId w:val="36"/>
  </w:num>
  <w:num w:numId="43">
    <w:abstractNumId w:val="31"/>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C9"/>
    <w:rsid w:val="00000739"/>
    <w:rsid w:val="00000D12"/>
    <w:rsid w:val="000023E2"/>
    <w:rsid w:val="00003F5B"/>
    <w:rsid w:val="0000446F"/>
    <w:rsid w:val="00004981"/>
    <w:rsid w:val="00006751"/>
    <w:rsid w:val="000072E7"/>
    <w:rsid w:val="0000766A"/>
    <w:rsid w:val="00011173"/>
    <w:rsid w:val="00011217"/>
    <w:rsid w:val="00011390"/>
    <w:rsid w:val="0001176F"/>
    <w:rsid w:val="000121F1"/>
    <w:rsid w:val="0001378A"/>
    <w:rsid w:val="00013F71"/>
    <w:rsid w:val="00014682"/>
    <w:rsid w:val="00014D7E"/>
    <w:rsid w:val="0001594F"/>
    <w:rsid w:val="00015FB0"/>
    <w:rsid w:val="00016170"/>
    <w:rsid w:val="00016181"/>
    <w:rsid w:val="000176C5"/>
    <w:rsid w:val="00017DEC"/>
    <w:rsid w:val="00020AAF"/>
    <w:rsid w:val="00021550"/>
    <w:rsid w:val="0002160A"/>
    <w:rsid w:val="00021A61"/>
    <w:rsid w:val="00022392"/>
    <w:rsid w:val="000223A3"/>
    <w:rsid w:val="000228D7"/>
    <w:rsid w:val="00022A98"/>
    <w:rsid w:val="00022E44"/>
    <w:rsid w:val="00022ECC"/>
    <w:rsid w:val="00022EDF"/>
    <w:rsid w:val="00024543"/>
    <w:rsid w:val="00025298"/>
    <w:rsid w:val="0002596A"/>
    <w:rsid w:val="00025F0D"/>
    <w:rsid w:val="00026E3B"/>
    <w:rsid w:val="0003019F"/>
    <w:rsid w:val="000306DD"/>
    <w:rsid w:val="00032007"/>
    <w:rsid w:val="00032E4B"/>
    <w:rsid w:val="00032FC8"/>
    <w:rsid w:val="00033486"/>
    <w:rsid w:val="00033820"/>
    <w:rsid w:val="00033B37"/>
    <w:rsid w:val="00033DE5"/>
    <w:rsid w:val="00035621"/>
    <w:rsid w:val="00035FA1"/>
    <w:rsid w:val="0003681E"/>
    <w:rsid w:val="00036A62"/>
    <w:rsid w:val="00037A7F"/>
    <w:rsid w:val="00037D55"/>
    <w:rsid w:val="000408E6"/>
    <w:rsid w:val="00044302"/>
    <w:rsid w:val="0004522F"/>
    <w:rsid w:val="00045428"/>
    <w:rsid w:val="0004649F"/>
    <w:rsid w:val="000470FE"/>
    <w:rsid w:val="000472C5"/>
    <w:rsid w:val="000473AA"/>
    <w:rsid w:val="00051C5D"/>
    <w:rsid w:val="00051EBC"/>
    <w:rsid w:val="000530F8"/>
    <w:rsid w:val="00054C78"/>
    <w:rsid w:val="00055C06"/>
    <w:rsid w:val="00055E67"/>
    <w:rsid w:val="00057B34"/>
    <w:rsid w:val="00057F94"/>
    <w:rsid w:val="00060185"/>
    <w:rsid w:val="00060C59"/>
    <w:rsid w:val="00065029"/>
    <w:rsid w:val="000650FA"/>
    <w:rsid w:val="00065105"/>
    <w:rsid w:val="00066BAA"/>
    <w:rsid w:val="00067149"/>
    <w:rsid w:val="00067891"/>
    <w:rsid w:val="00067D83"/>
    <w:rsid w:val="0007007A"/>
    <w:rsid w:val="00071B05"/>
    <w:rsid w:val="00071CBC"/>
    <w:rsid w:val="00072101"/>
    <w:rsid w:val="00073020"/>
    <w:rsid w:val="00074B17"/>
    <w:rsid w:val="00074E94"/>
    <w:rsid w:val="00075B22"/>
    <w:rsid w:val="00075CD7"/>
    <w:rsid w:val="00076DF3"/>
    <w:rsid w:val="00077336"/>
    <w:rsid w:val="00077B7C"/>
    <w:rsid w:val="00077F29"/>
    <w:rsid w:val="00080185"/>
    <w:rsid w:val="000806B8"/>
    <w:rsid w:val="00080CA0"/>
    <w:rsid w:val="00080D05"/>
    <w:rsid w:val="00081307"/>
    <w:rsid w:val="00082AFC"/>
    <w:rsid w:val="00083976"/>
    <w:rsid w:val="000839A1"/>
    <w:rsid w:val="0008542A"/>
    <w:rsid w:val="00085D4A"/>
    <w:rsid w:val="00085F4B"/>
    <w:rsid w:val="000860AC"/>
    <w:rsid w:val="00086C1F"/>
    <w:rsid w:val="00086C66"/>
    <w:rsid w:val="00087705"/>
    <w:rsid w:val="00087860"/>
    <w:rsid w:val="000905D6"/>
    <w:rsid w:val="000906BF"/>
    <w:rsid w:val="00090CAC"/>
    <w:rsid w:val="000914B2"/>
    <w:rsid w:val="00094A8A"/>
    <w:rsid w:val="000957AA"/>
    <w:rsid w:val="00096029"/>
    <w:rsid w:val="0009710B"/>
    <w:rsid w:val="00097620"/>
    <w:rsid w:val="00097629"/>
    <w:rsid w:val="000A02C3"/>
    <w:rsid w:val="000A0ACC"/>
    <w:rsid w:val="000A1309"/>
    <w:rsid w:val="000A1D24"/>
    <w:rsid w:val="000A31D0"/>
    <w:rsid w:val="000A3465"/>
    <w:rsid w:val="000A5A50"/>
    <w:rsid w:val="000A5ED9"/>
    <w:rsid w:val="000A6107"/>
    <w:rsid w:val="000A678F"/>
    <w:rsid w:val="000A6B77"/>
    <w:rsid w:val="000A7741"/>
    <w:rsid w:val="000B12A8"/>
    <w:rsid w:val="000B1642"/>
    <w:rsid w:val="000B18D7"/>
    <w:rsid w:val="000B1930"/>
    <w:rsid w:val="000B202F"/>
    <w:rsid w:val="000B282E"/>
    <w:rsid w:val="000B2D86"/>
    <w:rsid w:val="000B2EFC"/>
    <w:rsid w:val="000B3390"/>
    <w:rsid w:val="000B387F"/>
    <w:rsid w:val="000B3FFD"/>
    <w:rsid w:val="000B440F"/>
    <w:rsid w:val="000B4B5A"/>
    <w:rsid w:val="000B4E8F"/>
    <w:rsid w:val="000B5590"/>
    <w:rsid w:val="000B5F0E"/>
    <w:rsid w:val="000B6B38"/>
    <w:rsid w:val="000B6D27"/>
    <w:rsid w:val="000B7258"/>
    <w:rsid w:val="000B7440"/>
    <w:rsid w:val="000B7486"/>
    <w:rsid w:val="000C0BB1"/>
    <w:rsid w:val="000C0FC2"/>
    <w:rsid w:val="000C239C"/>
    <w:rsid w:val="000C2B11"/>
    <w:rsid w:val="000C30D9"/>
    <w:rsid w:val="000C36E5"/>
    <w:rsid w:val="000C3ADF"/>
    <w:rsid w:val="000C4453"/>
    <w:rsid w:val="000C4991"/>
    <w:rsid w:val="000C5D0F"/>
    <w:rsid w:val="000C5DDC"/>
    <w:rsid w:val="000C69D5"/>
    <w:rsid w:val="000C7BF2"/>
    <w:rsid w:val="000D01CD"/>
    <w:rsid w:val="000D03E1"/>
    <w:rsid w:val="000D06E4"/>
    <w:rsid w:val="000D1043"/>
    <w:rsid w:val="000D11AE"/>
    <w:rsid w:val="000D13AF"/>
    <w:rsid w:val="000D18C5"/>
    <w:rsid w:val="000D287A"/>
    <w:rsid w:val="000D2D89"/>
    <w:rsid w:val="000D2E1A"/>
    <w:rsid w:val="000D3B05"/>
    <w:rsid w:val="000D4184"/>
    <w:rsid w:val="000D45A0"/>
    <w:rsid w:val="000D4F1A"/>
    <w:rsid w:val="000D5111"/>
    <w:rsid w:val="000D5790"/>
    <w:rsid w:val="000D58EE"/>
    <w:rsid w:val="000D626A"/>
    <w:rsid w:val="000D6FA7"/>
    <w:rsid w:val="000E2974"/>
    <w:rsid w:val="000E2BCA"/>
    <w:rsid w:val="000E2FAC"/>
    <w:rsid w:val="000E3DD1"/>
    <w:rsid w:val="000E4062"/>
    <w:rsid w:val="000E407A"/>
    <w:rsid w:val="000E4151"/>
    <w:rsid w:val="000E4499"/>
    <w:rsid w:val="000E45AB"/>
    <w:rsid w:val="000E5367"/>
    <w:rsid w:val="000F0FF5"/>
    <w:rsid w:val="000F32FD"/>
    <w:rsid w:val="000F3B3D"/>
    <w:rsid w:val="000F3CC4"/>
    <w:rsid w:val="000F4EA0"/>
    <w:rsid w:val="000F51F4"/>
    <w:rsid w:val="000F6049"/>
    <w:rsid w:val="000F65B7"/>
    <w:rsid w:val="000F7BE8"/>
    <w:rsid w:val="001012A2"/>
    <w:rsid w:val="0010133D"/>
    <w:rsid w:val="00101AEB"/>
    <w:rsid w:val="00101B86"/>
    <w:rsid w:val="00103295"/>
    <w:rsid w:val="00103A50"/>
    <w:rsid w:val="0010536E"/>
    <w:rsid w:val="001053D5"/>
    <w:rsid w:val="0010547B"/>
    <w:rsid w:val="0010592C"/>
    <w:rsid w:val="001059F8"/>
    <w:rsid w:val="001066DC"/>
    <w:rsid w:val="00111667"/>
    <w:rsid w:val="00111668"/>
    <w:rsid w:val="00111F66"/>
    <w:rsid w:val="0011254C"/>
    <w:rsid w:val="0011276E"/>
    <w:rsid w:val="00113E6D"/>
    <w:rsid w:val="00114F1C"/>
    <w:rsid w:val="00115142"/>
    <w:rsid w:val="00117056"/>
    <w:rsid w:val="001170DB"/>
    <w:rsid w:val="00117585"/>
    <w:rsid w:val="001200BC"/>
    <w:rsid w:val="001217E2"/>
    <w:rsid w:val="00121B9D"/>
    <w:rsid w:val="00121F5D"/>
    <w:rsid w:val="00122389"/>
    <w:rsid w:val="001230CE"/>
    <w:rsid w:val="00126C86"/>
    <w:rsid w:val="00126E3E"/>
    <w:rsid w:val="00126E53"/>
    <w:rsid w:val="0012764E"/>
    <w:rsid w:val="00130D2D"/>
    <w:rsid w:val="00131681"/>
    <w:rsid w:val="00131DC5"/>
    <w:rsid w:val="00132315"/>
    <w:rsid w:val="00132A8A"/>
    <w:rsid w:val="00132E57"/>
    <w:rsid w:val="0013363C"/>
    <w:rsid w:val="0013381E"/>
    <w:rsid w:val="001338F3"/>
    <w:rsid w:val="00133AFA"/>
    <w:rsid w:val="0013458A"/>
    <w:rsid w:val="00135222"/>
    <w:rsid w:val="00135A35"/>
    <w:rsid w:val="001363AF"/>
    <w:rsid w:val="001367DD"/>
    <w:rsid w:val="00136866"/>
    <w:rsid w:val="00136D1B"/>
    <w:rsid w:val="0013733D"/>
    <w:rsid w:val="00143943"/>
    <w:rsid w:val="0014486E"/>
    <w:rsid w:val="001452F8"/>
    <w:rsid w:val="001458EB"/>
    <w:rsid w:val="00145913"/>
    <w:rsid w:val="001462C0"/>
    <w:rsid w:val="001469DE"/>
    <w:rsid w:val="00147FF3"/>
    <w:rsid w:val="00150001"/>
    <w:rsid w:val="001514AA"/>
    <w:rsid w:val="00151840"/>
    <w:rsid w:val="00152AD8"/>
    <w:rsid w:val="0015330A"/>
    <w:rsid w:val="001544CF"/>
    <w:rsid w:val="001548B3"/>
    <w:rsid w:val="0015510A"/>
    <w:rsid w:val="00155944"/>
    <w:rsid w:val="00156179"/>
    <w:rsid w:val="0015644E"/>
    <w:rsid w:val="00157A60"/>
    <w:rsid w:val="00157E73"/>
    <w:rsid w:val="00157E82"/>
    <w:rsid w:val="001605E2"/>
    <w:rsid w:val="00160A11"/>
    <w:rsid w:val="00161360"/>
    <w:rsid w:val="00162DE2"/>
    <w:rsid w:val="00165265"/>
    <w:rsid w:val="00165454"/>
    <w:rsid w:val="00165C15"/>
    <w:rsid w:val="001660DF"/>
    <w:rsid w:val="00166877"/>
    <w:rsid w:val="00166A53"/>
    <w:rsid w:val="00166F2C"/>
    <w:rsid w:val="00167905"/>
    <w:rsid w:val="00170486"/>
    <w:rsid w:val="00170571"/>
    <w:rsid w:val="00171638"/>
    <w:rsid w:val="00173064"/>
    <w:rsid w:val="001730B8"/>
    <w:rsid w:val="001733BC"/>
    <w:rsid w:val="0017417A"/>
    <w:rsid w:val="00174272"/>
    <w:rsid w:val="00175AD2"/>
    <w:rsid w:val="001765F2"/>
    <w:rsid w:val="001774A1"/>
    <w:rsid w:val="001811B7"/>
    <w:rsid w:val="001811BF"/>
    <w:rsid w:val="001821A5"/>
    <w:rsid w:val="001824E9"/>
    <w:rsid w:val="00183FFE"/>
    <w:rsid w:val="00184AF3"/>
    <w:rsid w:val="00184CE7"/>
    <w:rsid w:val="00185AC2"/>
    <w:rsid w:val="00186E9F"/>
    <w:rsid w:val="0019083E"/>
    <w:rsid w:val="001909D4"/>
    <w:rsid w:val="00191133"/>
    <w:rsid w:val="00192FE0"/>
    <w:rsid w:val="001938EE"/>
    <w:rsid w:val="0019412A"/>
    <w:rsid w:val="00194135"/>
    <w:rsid w:val="0019545D"/>
    <w:rsid w:val="001954BC"/>
    <w:rsid w:val="00195612"/>
    <w:rsid w:val="00196177"/>
    <w:rsid w:val="00196300"/>
    <w:rsid w:val="00197709"/>
    <w:rsid w:val="00197989"/>
    <w:rsid w:val="00197A65"/>
    <w:rsid w:val="00197CE4"/>
    <w:rsid w:val="001A0C7A"/>
    <w:rsid w:val="001A13AD"/>
    <w:rsid w:val="001A1AE5"/>
    <w:rsid w:val="001A242F"/>
    <w:rsid w:val="001A2453"/>
    <w:rsid w:val="001A2E36"/>
    <w:rsid w:val="001A41FC"/>
    <w:rsid w:val="001A49E2"/>
    <w:rsid w:val="001A4C61"/>
    <w:rsid w:val="001A600E"/>
    <w:rsid w:val="001A667C"/>
    <w:rsid w:val="001A6F14"/>
    <w:rsid w:val="001A7540"/>
    <w:rsid w:val="001A7A84"/>
    <w:rsid w:val="001B012F"/>
    <w:rsid w:val="001B0B12"/>
    <w:rsid w:val="001B0EC0"/>
    <w:rsid w:val="001B137C"/>
    <w:rsid w:val="001B1FC4"/>
    <w:rsid w:val="001B205E"/>
    <w:rsid w:val="001B2732"/>
    <w:rsid w:val="001B403F"/>
    <w:rsid w:val="001B5D17"/>
    <w:rsid w:val="001B648C"/>
    <w:rsid w:val="001B6C43"/>
    <w:rsid w:val="001C0465"/>
    <w:rsid w:val="001C080E"/>
    <w:rsid w:val="001C08A6"/>
    <w:rsid w:val="001C0C9B"/>
    <w:rsid w:val="001C10B1"/>
    <w:rsid w:val="001C27D1"/>
    <w:rsid w:val="001C3650"/>
    <w:rsid w:val="001C4C72"/>
    <w:rsid w:val="001C59BF"/>
    <w:rsid w:val="001C5E3D"/>
    <w:rsid w:val="001D0331"/>
    <w:rsid w:val="001D070D"/>
    <w:rsid w:val="001D0A8A"/>
    <w:rsid w:val="001D2EE6"/>
    <w:rsid w:val="001D3299"/>
    <w:rsid w:val="001D40B4"/>
    <w:rsid w:val="001D53CC"/>
    <w:rsid w:val="001D5882"/>
    <w:rsid w:val="001D5C57"/>
    <w:rsid w:val="001D611D"/>
    <w:rsid w:val="001D6661"/>
    <w:rsid w:val="001D7D15"/>
    <w:rsid w:val="001E0562"/>
    <w:rsid w:val="001E0CED"/>
    <w:rsid w:val="001E158F"/>
    <w:rsid w:val="001E17AE"/>
    <w:rsid w:val="001E1F0B"/>
    <w:rsid w:val="001E2837"/>
    <w:rsid w:val="001E2D79"/>
    <w:rsid w:val="001E2F77"/>
    <w:rsid w:val="001E33BE"/>
    <w:rsid w:val="001E4271"/>
    <w:rsid w:val="001E600F"/>
    <w:rsid w:val="001E68CB"/>
    <w:rsid w:val="001F1E4F"/>
    <w:rsid w:val="001F3040"/>
    <w:rsid w:val="001F38B7"/>
    <w:rsid w:val="001F419B"/>
    <w:rsid w:val="001F44A6"/>
    <w:rsid w:val="001F451F"/>
    <w:rsid w:val="001F591B"/>
    <w:rsid w:val="001F5B48"/>
    <w:rsid w:val="001F5D61"/>
    <w:rsid w:val="001F6AA4"/>
    <w:rsid w:val="001F73EE"/>
    <w:rsid w:val="001F777C"/>
    <w:rsid w:val="001F7D91"/>
    <w:rsid w:val="00200662"/>
    <w:rsid w:val="00200A01"/>
    <w:rsid w:val="002014B8"/>
    <w:rsid w:val="00202340"/>
    <w:rsid w:val="002026C8"/>
    <w:rsid w:val="00202707"/>
    <w:rsid w:val="00203A14"/>
    <w:rsid w:val="00203B87"/>
    <w:rsid w:val="00203E98"/>
    <w:rsid w:val="00204491"/>
    <w:rsid w:val="002046F7"/>
    <w:rsid w:val="00205967"/>
    <w:rsid w:val="00205FC0"/>
    <w:rsid w:val="00206351"/>
    <w:rsid w:val="00206C18"/>
    <w:rsid w:val="002079C6"/>
    <w:rsid w:val="00207B3C"/>
    <w:rsid w:val="00211EF7"/>
    <w:rsid w:val="00212505"/>
    <w:rsid w:val="00214FBD"/>
    <w:rsid w:val="00215718"/>
    <w:rsid w:val="00215990"/>
    <w:rsid w:val="00216894"/>
    <w:rsid w:val="00216AB9"/>
    <w:rsid w:val="00216DB1"/>
    <w:rsid w:val="00216FF5"/>
    <w:rsid w:val="002207BC"/>
    <w:rsid w:val="002218A8"/>
    <w:rsid w:val="00221E77"/>
    <w:rsid w:val="002223DE"/>
    <w:rsid w:val="00222854"/>
    <w:rsid w:val="00222868"/>
    <w:rsid w:val="0022336B"/>
    <w:rsid w:val="002241B6"/>
    <w:rsid w:val="00224DE7"/>
    <w:rsid w:val="0022511E"/>
    <w:rsid w:val="00225381"/>
    <w:rsid w:val="002262E3"/>
    <w:rsid w:val="00226B9C"/>
    <w:rsid w:val="002279C2"/>
    <w:rsid w:val="00227EE3"/>
    <w:rsid w:val="00230743"/>
    <w:rsid w:val="00230E91"/>
    <w:rsid w:val="0023271C"/>
    <w:rsid w:val="002328E9"/>
    <w:rsid w:val="00233394"/>
    <w:rsid w:val="00234EB5"/>
    <w:rsid w:val="00234F68"/>
    <w:rsid w:val="002350EA"/>
    <w:rsid w:val="00235F37"/>
    <w:rsid w:val="00236153"/>
    <w:rsid w:val="00237024"/>
    <w:rsid w:val="002374FD"/>
    <w:rsid w:val="00237D16"/>
    <w:rsid w:val="00241DE3"/>
    <w:rsid w:val="00241F55"/>
    <w:rsid w:val="00241FCD"/>
    <w:rsid w:val="002426FE"/>
    <w:rsid w:val="00242BB4"/>
    <w:rsid w:val="002434FE"/>
    <w:rsid w:val="0024350E"/>
    <w:rsid w:val="00243AE3"/>
    <w:rsid w:val="00244760"/>
    <w:rsid w:val="00244A1E"/>
    <w:rsid w:val="002457D5"/>
    <w:rsid w:val="00246E52"/>
    <w:rsid w:val="00247CCA"/>
    <w:rsid w:val="00247FF9"/>
    <w:rsid w:val="00250117"/>
    <w:rsid w:val="00251025"/>
    <w:rsid w:val="00251CAD"/>
    <w:rsid w:val="00251D0D"/>
    <w:rsid w:val="00252301"/>
    <w:rsid w:val="0025259E"/>
    <w:rsid w:val="0025310B"/>
    <w:rsid w:val="002545C7"/>
    <w:rsid w:val="0025594A"/>
    <w:rsid w:val="002562A4"/>
    <w:rsid w:val="00256A73"/>
    <w:rsid w:val="002571EE"/>
    <w:rsid w:val="00257425"/>
    <w:rsid w:val="00257AD7"/>
    <w:rsid w:val="00260989"/>
    <w:rsid w:val="00260CA8"/>
    <w:rsid w:val="00260D3C"/>
    <w:rsid w:val="00260FD6"/>
    <w:rsid w:val="002612D0"/>
    <w:rsid w:val="002616BB"/>
    <w:rsid w:val="002632BA"/>
    <w:rsid w:val="002638DD"/>
    <w:rsid w:val="00264F97"/>
    <w:rsid w:val="00265E69"/>
    <w:rsid w:val="0026636F"/>
    <w:rsid w:val="00267C03"/>
    <w:rsid w:val="00270539"/>
    <w:rsid w:val="00271166"/>
    <w:rsid w:val="002711FB"/>
    <w:rsid w:val="0027140B"/>
    <w:rsid w:val="00271EBE"/>
    <w:rsid w:val="00272DCF"/>
    <w:rsid w:val="00274BAD"/>
    <w:rsid w:val="002758F6"/>
    <w:rsid w:val="00275DC7"/>
    <w:rsid w:val="0027647A"/>
    <w:rsid w:val="00276CA7"/>
    <w:rsid w:val="00280085"/>
    <w:rsid w:val="00280DAF"/>
    <w:rsid w:val="00284605"/>
    <w:rsid w:val="00285241"/>
    <w:rsid w:val="00286655"/>
    <w:rsid w:val="0028694D"/>
    <w:rsid w:val="00287B2A"/>
    <w:rsid w:val="00291BCE"/>
    <w:rsid w:val="00291F6A"/>
    <w:rsid w:val="002940E9"/>
    <w:rsid w:val="002944C8"/>
    <w:rsid w:val="00294844"/>
    <w:rsid w:val="00294D96"/>
    <w:rsid w:val="00295F22"/>
    <w:rsid w:val="00296164"/>
    <w:rsid w:val="00297161"/>
    <w:rsid w:val="002971D3"/>
    <w:rsid w:val="002974D4"/>
    <w:rsid w:val="0029791A"/>
    <w:rsid w:val="002A1343"/>
    <w:rsid w:val="002A1AD9"/>
    <w:rsid w:val="002A1CB3"/>
    <w:rsid w:val="002A258F"/>
    <w:rsid w:val="002A3F1B"/>
    <w:rsid w:val="002A4C6B"/>
    <w:rsid w:val="002A5B17"/>
    <w:rsid w:val="002A68BD"/>
    <w:rsid w:val="002B0929"/>
    <w:rsid w:val="002B14B0"/>
    <w:rsid w:val="002B28A7"/>
    <w:rsid w:val="002B28C8"/>
    <w:rsid w:val="002B2EA5"/>
    <w:rsid w:val="002B36DC"/>
    <w:rsid w:val="002B3ADE"/>
    <w:rsid w:val="002B40FE"/>
    <w:rsid w:val="002B4A1A"/>
    <w:rsid w:val="002B527C"/>
    <w:rsid w:val="002B6510"/>
    <w:rsid w:val="002B6670"/>
    <w:rsid w:val="002B7575"/>
    <w:rsid w:val="002B7743"/>
    <w:rsid w:val="002B7EB1"/>
    <w:rsid w:val="002C03E2"/>
    <w:rsid w:val="002C19F8"/>
    <w:rsid w:val="002C3EE6"/>
    <w:rsid w:val="002C5A08"/>
    <w:rsid w:val="002C5A66"/>
    <w:rsid w:val="002C69A6"/>
    <w:rsid w:val="002C7087"/>
    <w:rsid w:val="002C784A"/>
    <w:rsid w:val="002D0581"/>
    <w:rsid w:val="002D071E"/>
    <w:rsid w:val="002D265E"/>
    <w:rsid w:val="002D4031"/>
    <w:rsid w:val="002D5336"/>
    <w:rsid w:val="002D5A45"/>
    <w:rsid w:val="002D6782"/>
    <w:rsid w:val="002D7FC5"/>
    <w:rsid w:val="002E05B2"/>
    <w:rsid w:val="002E0D1C"/>
    <w:rsid w:val="002E2493"/>
    <w:rsid w:val="002E2FAF"/>
    <w:rsid w:val="002E34B9"/>
    <w:rsid w:val="002E40CC"/>
    <w:rsid w:val="002E4164"/>
    <w:rsid w:val="002E55EA"/>
    <w:rsid w:val="002E5693"/>
    <w:rsid w:val="002E6B18"/>
    <w:rsid w:val="002E6C47"/>
    <w:rsid w:val="002E7902"/>
    <w:rsid w:val="002E7E93"/>
    <w:rsid w:val="002F176A"/>
    <w:rsid w:val="002F2B5F"/>
    <w:rsid w:val="002F47F4"/>
    <w:rsid w:val="002F482E"/>
    <w:rsid w:val="002F5475"/>
    <w:rsid w:val="002F5A27"/>
    <w:rsid w:val="002F5A29"/>
    <w:rsid w:val="002F5A8C"/>
    <w:rsid w:val="002F699B"/>
    <w:rsid w:val="003012CE"/>
    <w:rsid w:val="003013A4"/>
    <w:rsid w:val="003013E7"/>
    <w:rsid w:val="00301CAB"/>
    <w:rsid w:val="003021DB"/>
    <w:rsid w:val="003048BC"/>
    <w:rsid w:val="003051C8"/>
    <w:rsid w:val="00306692"/>
    <w:rsid w:val="003105ED"/>
    <w:rsid w:val="003114FB"/>
    <w:rsid w:val="003117FF"/>
    <w:rsid w:val="00312E0F"/>
    <w:rsid w:val="00313C79"/>
    <w:rsid w:val="00314BC1"/>
    <w:rsid w:val="003152E0"/>
    <w:rsid w:val="00315309"/>
    <w:rsid w:val="003155D8"/>
    <w:rsid w:val="00316BB4"/>
    <w:rsid w:val="00320004"/>
    <w:rsid w:val="00321089"/>
    <w:rsid w:val="00322293"/>
    <w:rsid w:val="003222EE"/>
    <w:rsid w:val="00322B25"/>
    <w:rsid w:val="0032350A"/>
    <w:rsid w:val="00323E0B"/>
    <w:rsid w:val="00323E5C"/>
    <w:rsid w:val="00326AA2"/>
    <w:rsid w:val="003278BD"/>
    <w:rsid w:val="0033077B"/>
    <w:rsid w:val="00331F49"/>
    <w:rsid w:val="003320DE"/>
    <w:rsid w:val="003335F4"/>
    <w:rsid w:val="00333865"/>
    <w:rsid w:val="00333947"/>
    <w:rsid w:val="0033438C"/>
    <w:rsid w:val="003358FF"/>
    <w:rsid w:val="00335978"/>
    <w:rsid w:val="00335DA7"/>
    <w:rsid w:val="003361E3"/>
    <w:rsid w:val="00337111"/>
    <w:rsid w:val="00337CC2"/>
    <w:rsid w:val="00337E62"/>
    <w:rsid w:val="003411BA"/>
    <w:rsid w:val="003423FE"/>
    <w:rsid w:val="00342E84"/>
    <w:rsid w:val="003451BB"/>
    <w:rsid w:val="00345760"/>
    <w:rsid w:val="00347480"/>
    <w:rsid w:val="00351DA8"/>
    <w:rsid w:val="003523CD"/>
    <w:rsid w:val="00352711"/>
    <w:rsid w:val="00352920"/>
    <w:rsid w:val="003538C9"/>
    <w:rsid w:val="00354A6F"/>
    <w:rsid w:val="00354AC9"/>
    <w:rsid w:val="00354DB7"/>
    <w:rsid w:val="00355300"/>
    <w:rsid w:val="00355979"/>
    <w:rsid w:val="00355F3B"/>
    <w:rsid w:val="00356016"/>
    <w:rsid w:val="00356E6C"/>
    <w:rsid w:val="00356EDD"/>
    <w:rsid w:val="003572DF"/>
    <w:rsid w:val="00357F86"/>
    <w:rsid w:val="0036055E"/>
    <w:rsid w:val="0036097C"/>
    <w:rsid w:val="00360CD8"/>
    <w:rsid w:val="00363AEC"/>
    <w:rsid w:val="00363D84"/>
    <w:rsid w:val="00364140"/>
    <w:rsid w:val="003667DB"/>
    <w:rsid w:val="00366C57"/>
    <w:rsid w:val="00366FC1"/>
    <w:rsid w:val="003673D9"/>
    <w:rsid w:val="0037054A"/>
    <w:rsid w:val="00370631"/>
    <w:rsid w:val="003711E8"/>
    <w:rsid w:val="00371B35"/>
    <w:rsid w:val="00371C23"/>
    <w:rsid w:val="003738C6"/>
    <w:rsid w:val="003741DF"/>
    <w:rsid w:val="00374234"/>
    <w:rsid w:val="00374252"/>
    <w:rsid w:val="00375618"/>
    <w:rsid w:val="00376264"/>
    <w:rsid w:val="0037666E"/>
    <w:rsid w:val="0037678C"/>
    <w:rsid w:val="0037774F"/>
    <w:rsid w:val="00377D3D"/>
    <w:rsid w:val="00377E19"/>
    <w:rsid w:val="00377FAB"/>
    <w:rsid w:val="00380BAD"/>
    <w:rsid w:val="00380F69"/>
    <w:rsid w:val="00381A46"/>
    <w:rsid w:val="003829E3"/>
    <w:rsid w:val="0038422A"/>
    <w:rsid w:val="00384411"/>
    <w:rsid w:val="00384DA5"/>
    <w:rsid w:val="00384E75"/>
    <w:rsid w:val="00385C1A"/>
    <w:rsid w:val="00385D32"/>
    <w:rsid w:val="0038653D"/>
    <w:rsid w:val="0038762A"/>
    <w:rsid w:val="00387F3A"/>
    <w:rsid w:val="00390D67"/>
    <w:rsid w:val="003915AD"/>
    <w:rsid w:val="003920EA"/>
    <w:rsid w:val="00392945"/>
    <w:rsid w:val="00392D28"/>
    <w:rsid w:val="003930A7"/>
    <w:rsid w:val="0039396A"/>
    <w:rsid w:val="00393C0D"/>
    <w:rsid w:val="00393CDC"/>
    <w:rsid w:val="00393CEF"/>
    <w:rsid w:val="00394408"/>
    <w:rsid w:val="003A0E65"/>
    <w:rsid w:val="003A0F63"/>
    <w:rsid w:val="003A178E"/>
    <w:rsid w:val="003A188E"/>
    <w:rsid w:val="003A1EF4"/>
    <w:rsid w:val="003A3E9C"/>
    <w:rsid w:val="003A4605"/>
    <w:rsid w:val="003A4983"/>
    <w:rsid w:val="003A5139"/>
    <w:rsid w:val="003A675A"/>
    <w:rsid w:val="003B169E"/>
    <w:rsid w:val="003B195A"/>
    <w:rsid w:val="003B1D7B"/>
    <w:rsid w:val="003B284D"/>
    <w:rsid w:val="003B3467"/>
    <w:rsid w:val="003B573B"/>
    <w:rsid w:val="003B5F75"/>
    <w:rsid w:val="003B618F"/>
    <w:rsid w:val="003B7D26"/>
    <w:rsid w:val="003C0955"/>
    <w:rsid w:val="003C137B"/>
    <w:rsid w:val="003C1DD3"/>
    <w:rsid w:val="003C25A2"/>
    <w:rsid w:val="003C2683"/>
    <w:rsid w:val="003C2BE5"/>
    <w:rsid w:val="003C2F7C"/>
    <w:rsid w:val="003C3CDE"/>
    <w:rsid w:val="003C4A2A"/>
    <w:rsid w:val="003C6FE9"/>
    <w:rsid w:val="003C7602"/>
    <w:rsid w:val="003C7726"/>
    <w:rsid w:val="003D0A00"/>
    <w:rsid w:val="003D1B5F"/>
    <w:rsid w:val="003D1C44"/>
    <w:rsid w:val="003D2BD0"/>
    <w:rsid w:val="003D2DA4"/>
    <w:rsid w:val="003D3608"/>
    <w:rsid w:val="003D37C6"/>
    <w:rsid w:val="003D47BF"/>
    <w:rsid w:val="003D573A"/>
    <w:rsid w:val="003D69C6"/>
    <w:rsid w:val="003D6B5A"/>
    <w:rsid w:val="003D6F07"/>
    <w:rsid w:val="003D707F"/>
    <w:rsid w:val="003D7DF4"/>
    <w:rsid w:val="003E1A04"/>
    <w:rsid w:val="003E28DE"/>
    <w:rsid w:val="003E3AEF"/>
    <w:rsid w:val="003E3E8B"/>
    <w:rsid w:val="003E4458"/>
    <w:rsid w:val="003E4D59"/>
    <w:rsid w:val="003E5663"/>
    <w:rsid w:val="003E5845"/>
    <w:rsid w:val="003E6319"/>
    <w:rsid w:val="003E7311"/>
    <w:rsid w:val="003E7820"/>
    <w:rsid w:val="003E79B4"/>
    <w:rsid w:val="003E7B97"/>
    <w:rsid w:val="003E7E53"/>
    <w:rsid w:val="003F03CA"/>
    <w:rsid w:val="003F059F"/>
    <w:rsid w:val="003F063F"/>
    <w:rsid w:val="003F131F"/>
    <w:rsid w:val="003F277B"/>
    <w:rsid w:val="003F2F40"/>
    <w:rsid w:val="003F314C"/>
    <w:rsid w:val="003F4693"/>
    <w:rsid w:val="003F6ED1"/>
    <w:rsid w:val="003F7E60"/>
    <w:rsid w:val="0040006B"/>
    <w:rsid w:val="00402840"/>
    <w:rsid w:val="00403E58"/>
    <w:rsid w:val="00404265"/>
    <w:rsid w:val="00405257"/>
    <w:rsid w:val="004057BA"/>
    <w:rsid w:val="00405C20"/>
    <w:rsid w:val="0040667F"/>
    <w:rsid w:val="004071F0"/>
    <w:rsid w:val="00407341"/>
    <w:rsid w:val="00410F2A"/>
    <w:rsid w:val="00411151"/>
    <w:rsid w:val="0041131C"/>
    <w:rsid w:val="00412239"/>
    <w:rsid w:val="00413DFB"/>
    <w:rsid w:val="0041782E"/>
    <w:rsid w:val="00417F76"/>
    <w:rsid w:val="00420AB7"/>
    <w:rsid w:val="00420CB0"/>
    <w:rsid w:val="00421C8B"/>
    <w:rsid w:val="00422C24"/>
    <w:rsid w:val="00424095"/>
    <w:rsid w:val="00424E21"/>
    <w:rsid w:val="00424E65"/>
    <w:rsid w:val="004258CB"/>
    <w:rsid w:val="004266BC"/>
    <w:rsid w:val="00426B78"/>
    <w:rsid w:val="00427B48"/>
    <w:rsid w:val="00427E55"/>
    <w:rsid w:val="0043025B"/>
    <w:rsid w:val="00430A6C"/>
    <w:rsid w:val="00430CD7"/>
    <w:rsid w:val="00431692"/>
    <w:rsid w:val="0043212F"/>
    <w:rsid w:val="004330AB"/>
    <w:rsid w:val="00433777"/>
    <w:rsid w:val="004338CF"/>
    <w:rsid w:val="00433C29"/>
    <w:rsid w:val="00433FE2"/>
    <w:rsid w:val="004349EC"/>
    <w:rsid w:val="00434E97"/>
    <w:rsid w:val="0043571E"/>
    <w:rsid w:val="00437B88"/>
    <w:rsid w:val="00437EAA"/>
    <w:rsid w:val="00437F05"/>
    <w:rsid w:val="00441018"/>
    <w:rsid w:val="0044236D"/>
    <w:rsid w:val="004423BF"/>
    <w:rsid w:val="0044270F"/>
    <w:rsid w:val="00442CC6"/>
    <w:rsid w:val="00444DF2"/>
    <w:rsid w:val="00444EA6"/>
    <w:rsid w:val="004463FD"/>
    <w:rsid w:val="0045042A"/>
    <w:rsid w:val="00450ECE"/>
    <w:rsid w:val="004510F2"/>
    <w:rsid w:val="00452756"/>
    <w:rsid w:val="00453310"/>
    <w:rsid w:val="00453A30"/>
    <w:rsid w:val="00455F53"/>
    <w:rsid w:val="004564C5"/>
    <w:rsid w:val="00456A96"/>
    <w:rsid w:val="00456EE2"/>
    <w:rsid w:val="0046047D"/>
    <w:rsid w:val="00460638"/>
    <w:rsid w:val="00460E67"/>
    <w:rsid w:val="004615E4"/>
    <w:rsid w:val="00462BFC"/>
    <w:rsid w:val="00463CEC"/>
    <w:rsid w:val="004646A0"/>
    <w:rsid w:val="00464B80"/>
    <w:rsid w:val="00465F7C"/>
    <w:rsid w:val="00466E5E"/>
    <w:rsid w:val="00471D3B"/>
    <w:rsid w:val="00471D66"/>
    <w:rsid w:val="00472717"/>
    <w:rsid w:val="00473325"/>
    <w:rsid w:val="00473D8B"/>
    <w:rsid w:val="00473F7C"/>
    <w:rsid w:val="0047476C"/>
    <w:rsid w:val="0047517A"/>
    <w:rsid w:val="004753DC"/>
    <w:rsid w:val="0047584B"/>
    <w:rsid w:val="004758F1"/>
    <w:rsid w:val="0047646D"/>
    <w:rsid w:val="00476727"/>
    <w:rsid w:val="00476D96"/>
    <w:rsid w:val="00477CAB"/>
    <w:rsid w:val="00480F2D"/>
    <w:rsid w:val="004811E6"/>
    <w:rsid w:val="00481FDF"/>
    <w:rsid w:val="0048206B"/>
    <w:rsid w:val="00482B0E"/>
    <w:rsid w:val="00483327"/>
    <w:rsid w:val="00484937"/>
    <w:rsid w:val="00485404"/>
    <w:rsid w:val="00486AE2"/>
    <w:rsid w:val="0048711D"/>
    <w:rsid w:val="00487321"/>
    <w:rsid w:val="0048759C"/>
    <w:rsid w:val="00487BD4"/>
    <w:rsid w:val="004912A2"/>
    <w:rsid w:val="00491C29"/>
    <w:rsid w:val="00491C91"/>
    <w:rsid w:val="004925F3"/>
    <w:rsid w:val="004937FF"/>
    <w:rsid w:val="0049422D"/>
    <w:rsid w:val="004946EA"/>
    <w:rsid w:val="0049561C"/>
    <w:rsid w:val="00495B06"/>
    <w:rsid w:val="0049679C"/>
    <w:rsid w:val="00496EBF"/>
    <w:rsid w:val="00497341"/>
    <w:rsid w:val="004A13F4"/>
    <w:rsid w:val="004A1D92"/>
    <w:rsid w:val="004A27F4"/>
    <w:rsid w:val="004A2C7C"/>
    <w:rsid w:val="004A3A9F"/>
    <w:rsid w:val="004A434C"/>
    <w:rsid w:val="004A6090"/>
    <w:rsid w:val="004A6568"/>
    <w:rsid w:val="004A6839"/>
    <w:rsid w:val="004A69D9"/>
    <w:rsid w:val="004B0F19"/>
    <w:rsid w:val="004B22ED"/>
    <w:rsid w:val="004B251C"/>
    <w:rsid w:val="004B3924"/>
    <w:rsid w:val="004B3F2C"/>
    <w:rsid w:val="004B4BE0"/>
    <w:rsid w:val="004B54C6"/>
    <w:rsid w:val="004B5CAE"/>
    <w:rsid w:val="004B7A4A"/>
    <w:rsid w:val="004B7CC0"/>
    <w:rsid w:val="004C0621"/>
    <w:rsid w:val="004C09A0"/>
    <w:rsid w:val="004C10D6"/>
    <w:rsid w:val="004C1D38"/>
    <w:rsid w:val="004C2419"/>
    <w:rsid w:val="004C341C"/>
    <w:rsid w:val="004C3C01"/>
    <w:rsid w:val="004C3D6E"/>
    <w:rsid w:val="004C4C17"/>
    <w:rsid w:val="004C59F3"/>
    <w:rsid w:val="004C62A6"/>
    <w:rsid w:val="004C6ACC"/>
    <w:rsid w:val="004C748B"/>
    <w:rsid w:val="004C7A98"/>
    <w:rsid w:val="004D0122"/>
    <w:rsid w:val="004D0572"/>
    <w:rsid w:val="004D0A26"/>
    <w:rsid w:val="004D0F9E"/>
    <w:rsid w:val="004D2626"/>
    <w:rsid w:val="004D367F"/>
    <w:rsid w:val="004D389C"/>
    <w:rsid w:val="004D3F73"/>
    <w:rsid w:val="004D4A40"/>
    <w:rsid w:val="004D4ADD"/>
    <w:rsid w:val="004D5DC9"/>
    <w:rsid w:val="004D5FB7"/>
    <w:rsid w:val="004D62D0"/>
    <w:rsid w:val="004D6A13"/>
    <w:rsid w:val="004E0D44"/>
    <w:rsid w:val="004E13C1"/>
    <w:rsid w:val="004E15A9"/>
    <w:rsid w:val="004E1E8C"/>
    <w:rsid w:val="004E1ECD"/>
    <w:rsid w:val="004E2594"/>
    <w:rsid w:val="004E3036"/>
    <w:rsid w:val="004E316D"/>
    <w:rsid w:val="004E3BC0"/>
    <w:rsid w:val="004E41D9"/>
    <w:rsid w:val="004E4355"/>
    <w:rsid w:val="004E443E"/>
    <w:rsid w:val="004E4443"/>
    <w:rsid w:val="004E5172"/>
    <w:rsid w:val="004E5395"/>
    <w:rsid w:val="004E53E5"/>
    <w:rsid w:val="004E57A3"/>
    <w:rsid w:val="004E5BEE"/>
    <w:rsid w:val="004E6201"/>
    <w:rsid w:val="004E6F8E"/>
    <w:rsid w:val="004E700A"/>
    <w:rsid w:val="004F0055"/>
    <w:rsid w:val="004F070D"/>
    <w:rsid w:val="004F1236"/>
    <w:rsid w:val="004F18A1"/>
    <w:rsid w:val="004F286B"/>
    <w:rsid w:val="004F2B34"/>
    <w:rsid w:val="004F6333"/>
    <w:rsid w:val="004F66DF"/>
    <w:rsid w:val="00500521"/>
    <w:rsid w:val="005011B3"/>
    <w:rsid w:val="00501DBD"/>
    <w:rsid w:val="00502A42"/>
    <w:rsid w:val="00506BAC"/>
    <w:rsid w:val="00510544"/>
    <w:rsid w:val="005111F1"/>
    <w:rsid w:val="00511DE0"/>
    <w:rsid w:val="00512849"/>
    <w:rsid w:val="00512B66"/>
    <w:rsid w:val="00513BDB"/>
    <w:rsid w:val="0051525E"/>
    <w:rsid w:val="00515D91"/>
    <w:rsid w:val="00517441"/>
    <w:rsid w:val="00517894"/>
    <w:rsid w:val="00517A07"/>
    <w:rsid w:val="00517FDE"/>
    <w:rsid w:val="0052063E"/>
    <w:rsid w:val="00520949"/>
    <w:rsid w:val="00520F4D"/>
    <w:rsid w:val="0052145F"/>
    <w:rsid w:val="00521FAA"/>
    <w:rsid w:val="00522D9A"/>
    <w:rsid w:val="005232A4"/>
    <w:rsid w:val="005237E1"/>
    <w:rsid w:val="00524577"/>
    <w:rsid w:val="00524632"/>
    <w:rsid w:val="005247FE"/>
    <w:rsid w:val="00525DD7"/>
    <w:rsid w:val="00526366"/>
    <w:rsid w:val="00526AE1"/>
    <w:rsid w:val="00526DCE"/>
    <w:rsid w:val="00526EB1"/>
    <w:rsid w:val="005270BD"/>
    <w:rsid w:val="0053002D"/>
    <w:rsid w:val="00530512"/>
    <w:rsid w:val="005310A0"/>
    <w:rsid w:val="005319B2"/>
    <w:rsid w:val="00531C15"/>
    <w:rsid w:val="0053280C"/>
    <w:rsid w:val="00532CC6"/>
    <w:rsid w:val="00533089"/>
    <w:rsid w:val="00533774"/>
    <w:rsid w:val="005339EB"/>
    <w:rsid w:val="0053414F"/>
    <w:rsid w:val="005350CA"/>
    <w:rsid w:val="005355D8"/>
    <w:rsid w:val="00535A08"/>
    <w:rsid w:val="00535D4A"/>
    <w:rsid w:val="00535ED7"/>
    <w:rsid w:val="00536DF8"/>
    <w:rsid w:val="00537B12"/>
    <w:rsid w:val="005401B2"/>
    <w:rsid w:val="00540227"/>
    <w:rsid w:val="005405B7"/>
    <w:rsid w:val="00541C57"/>
    <w:rsid w:val="00541EB7"/>
    <w:rsid w:val="00541FF6"/>
    <w:rsid w:val="00542AB5"/>
    <w:rsid w:val="00543AF4"/>
    <w:rsid w:val="00546414"/>
    <w:rsid w:val="005473D5"/>
    <w:rsid w:val="0054779A"/>
    <w:rsid w:val="0055071D"/>
    <w:rsid w:val="005514E6"/>
    <w:rsid w:val="005524D0"/>
    <w:rsid w:val="00554E96"/>
    <w:rsid w:val="005553FC"/>
    <w:rsid w:val="00555985"/>
    <w:rsid w:val="00555A5C"/>
    <w:rsid w:val="00555B0C"/>
    <w:rsid w:val="0055665A"/>
    <w:rsid w:val="00556D35"/>
    <w:rsid w:val="005577E6"/>
    <w:rsid w:val="00557F8A"/>
    <w:rsid w:val="005604EC"/>
    <w:rsid w:val="00560701"/>
    <w:rsid w:val="0056079D"/>
    <w:rsid w:val="00560E5B"/>
    <w:rsid w:val="005618AF"/>
    <w:rsid w:val="00561CC2"/>
    <w:rsid w:val="005624D3"/>
    <w:rsid w:val="00562E5E"/>
    <w:rsid w:val="005630BA"/>
    <w:rsid w:val="00563D81"/>
    <w:rsid w:val="00565335"/>
    <w:rsid w:val="0056541A"/>
    <w:rsid w:val="00565E48"/>
    <w:rsid w:val="00566A54"/>
    <w:rsid w:val="00566AD4"/>
    <w:rsid w:val="00566EAF"/>
    <w:rsid w:val="00570279"/>
    <w:rsid w:val="00570584"/>
    <w:rsid w:val="00570B03"/>
    <w:rsid w:val="005715CA"/>
    <w:rsid w:val="005719AC"/>
    <w:rsid w:val="00572983"/>
    <w:rsid w:val="005734CC"/>
    <w:rsid w:val="00573A23"/>
    <w:rsid w:val="00573EF4"/>
    <w:rsid w:val="00574219"/>
    <w:rsid w:val="005746F5"/>
    <w:rsid w:val="00575AAF"/>
    <w:rsid w:val="005762AC"/>
    <w:rsid w:val="005772C3"/>
    <w:rsid w:val="0057753B"/>
    <w:rsid w:val="005779C1"/>
    <w:rsid w:val="00580422"/>
    <w:rsid w:val="005808CB"/>
    <w:rsid w:val="00580AF9"/>
    <w:rsid w:val="00580D0F"/>
    <w:rsid w:val="00583052"/>
    <w:rsid w:val="00583073"/>
    <w:rsid w:val="00583D9C"/>
    <w:rsid w:val="00584F24"/>
    <w:rsid w:val="005859B7"/>
    <w:rsid w:val="00586DE6"/>
    <w:rsid w:val="00587104"/>
    <w:rsid w:val="0058711B"/>
    <w:rsid w:val="00587226"/>
    <w:rsid w:val="00587AE8"/>
    <w:rsid w:val="00590350"/>
    <w:rsid w:val="00592280"/>
    <w:rsid w:val="0059380E"/>
    <w:rsid w:val="00593849"/>
    <w:rsid w:val="00593F82"/>
    <w:rsid w:val="005950A8"/>
    <w:rsid w:val="00595369"/>
    <w:rsid w:val="0059594C"/>
    <w:rsid w:val="00595D39"/>
    <w:rsid w:val="0059667A"/>
    <w:rsid w:val="0059689F"/>
    <w:rsid w:val="00596B16"/>
    <w:rsid w:val="005970EF"/>
    <w:rsid w:val="005A0848"/>
    <w:rsid w:val="005A1E6B"/>
    <w:rsid w:val="005A286C"/>
    <w:rsid w:val="005A29F6"/>
    <w:rsid w:val="005A3091"/>
    <w:rsid w:val="005A3B20"/>
    <w:rsid w:val="005A5199"/>
    <w:rsid w:val="005A5D2C"/>
    <w:rsid w:val="005A5E02"/>
    <w:rsid w:val="005A5F60"/>
    <w:rsid w:val="005A659D"/>
    <w:rsid w:val="005A7D4E"/>
    <w:rsid w:val="005B0826"/>
    <w:rsid w:val="005B093A"/>
    <w:rsid w:val="005B0CEF"/>
    <w:rsid w:val="005B0E69"/>
    <w:rsid w:val="005B1243"/>
    <w:rsid w:val="005B1736"/>
    <w:rsid w:val="005B2AB2"/>
    <w:rsid w:val="005B2AD3"/>
    <w:rsid w:val="005B4407"/>
    <w:rsid w:val="005B46E3"/>
    <w:rsid w:val="005B4CB5"/>
    <w:rsid w:val="005B5192"/>
    <w:rsid w:val="005B5828"/>
    <w:rsid w:val="005B5CA1"/>
    <w:rsid w:val="005B6477"/>
    <w:rsid w:val="005B67AB"/>
    <w:rsid w:val="005B6FFA"/>
    <w:rsid w:val="005B728B"/>
    <w:rsid w:val="005B731B"/>
    <w:rsid w:val="005B73C7"/>
    <w:rsid w:val="005C00FB"/>
    <w:rsid w:val="005C1583"/>
    <w:rsid w:val="005C26B3"/>
    <w:rsid w:val="005C329C"/>
    <w:rsid w:val="005C4405"/>
    <w:rsid w:val="005C633E"/>
    <w:rsid w:val="005C6389"/>
    <w:rsid w:val="005C7207"/>
    <w:rsid w:val="005D00DB"/>
    <w:rsid w:val="005D1062"/>
    <w:rsid w:val="005D1175"/>
    <w:rsid w:val="005D2272"/>
    <w:rsid w:val="005D22C5"/>
    <w:rsid w:val="005D2AEA"/>
    <w:rsid w:val="005D3E80"/>
    <w:rsid w:val="005D40EE"/>
    <w:rsid w:val="005D57C5"/>
    <w:rsid w:val="005D580E"/>
    <w:rsid w:val="005D5E3D"/>
    <w:rsid w:val="005D7D96"/>
    <w:rsid w:val="005E0E75"/>
    <w:rsid w:val="005E106F"/>
    <w:rsid w:val="005E1098"/>
    <w:rsid w:val="005E1B00"/>
    <w:rsid w:val="005E209F"/>
    <w:rsid w:val="005E298A"/>
    <w:rsid w:val="005E2F02"/>
    <w:rsid w:val="005E3A49"/>
    <w:rsid w:val="005E3B88"/>
    <w:rsid w:val="005E512D"/>
    <w:rsid w:val="005E55EF"/>
    <w:rsid w:val="005E5A37"/>
    <w:rsid w:val="005E78CF"/>
    <w:rsid w:val="005F1897"/>
    <w:rsid w:val="005F2370"/>
    <w:rsid w:val="005F3538"/>
    <w:rsid w:val="005F4709"/>
    <w:rsid w:val="005F4994"/>
    <w:rsid w:val="005F625C"/>
    <w:rsid w:val="005F6BB1"/>
    <w:rsid w:val="005F6FB2"/>
    <w:rsid w:val="005F7056"/>
    <w:rsid w:val="005F7528"/>
    <w:rsid w:val="005F7738"/>
    <w:rsid w:val="005F77BD"/>
    <w:rsid w:val="005F7843"/>
    <w:rsid w:val="005F7CC1"/>
    <w:rsid w:val="005F7CE4"/>
    <w:rsid w:val="00601EC8"/>
    <w:rsid w:val="00602297"/>
    <w:rsid w:val="006027DA"/>
    <w:rsid w:val="00602F70"/>
    <w:rsid w:val="006037BF"/>
    <w:rsid w:val="00604191"/>
    <w:rsid w:val="00604241"/>
    <w:rsid w:val="00604BD9"/>
    <w:rsid w:val="006057A0"/>
    <w:rsid w:val="006064CF"/>
    <w:rsid w:val="00607995"/>
    <w:rsid w:val="006107FE"/>
    <w:rsid w:val="006114FC"/>
    <w:rsid w:val="00611771"/>
    <w:rsid w:val="006121BA"/>
    <w:rsid w:val="00612365"/>
    <w:rsid w:val="00612ED2"/>
    <w:rsid w:val="006134DA"/>
    <w:rsid w:val="00613EFF"/>
    <w:rsid w:val="00615060"/>
    <w:rsid w:val="006160C2"/>
    <w:rsid w:val="00616778"/>
    <w:rsid w:val="006168F7"/>
    <w:rsid w:val="006171D5"/>
    <w:rsid w:val="00617659"/>
    <w:rsid w:val="00617B86"/>
    <w:rsid w:val="006202E0"/>
    <w:rsid w:val="00621417"/>
    <w:rsid w:val="006216FD"/>
    <w:rsid w:val="00621EEF"/>
    <w:rsid w:val="006232DE"/>
    <w:rsid w:val="006234E6"/>
    <w:rsid w:val="00623511"/>
    <w:rsid w:val="0062420D"/>
    <w:rsid w:val="00627170"/>
    <w:rsid w:val="006273F8"/>
    <w:rsid w:val="0063019A"/>
    <w:rsid w:val="0063044F"/>
    <w:rsid w:val="00630753"/>
    <w:rsid w:val="0063130F"/>
    <w:rsid w:val="00632405"/>
    <w:rsid w:val="00634485"/>
    <w:rsid w:val="006347CF"/>
    <w:rsid w:val="00635E46"/>
    <w:rsid w:val="0063697C"/>
    <w:rsid w:val="00636E77"/>
    <w:rsid w:val="00637BAB"/>
    <w:rsid w:val="0064016F"/>
    <w:rsid w:val="0064145B"/>
    <w:rsid w:val="0064154A"/>
    <w:rsid w:val="006424EB"/>
    <w:rsid w:val="0064351D"/>
    <w:rsid w:val="00643C40"/>
    <w:rsid w:val="00643CCD"/>
    <w:rsid w:val="00643FB6"/>
    <w:rsid w:val="006443BD"/>
    <w:rsid w:val="0064497F"/>
    <w:rsid w:val="006458D2"/>
    <w:rsid w:val="00646069"/>
    <w:rsid w:val="00646353"/>
    <w:rsid w:val="006463E7"/>
    <w:rsid w:val="00646EEB"/>
    <w:rsid w:val="00651F8F"/>
    <w:rsid w:val="006523EF"/>
    <w:rsid w:val="006537BE"/>
    <w:rsid w:val="006538CC"/>
    <w:rsid w:val="00654194"/>
    <w:rsid w:val="006541A7"/>
    <w:rsid w:val="006546AE"/>
    <w:rsid w:val="0065522F"/>
    <w:rsid w:val="00656FB1"/>
    <w:rsid w:val="00657CE4"/>
    <w:rsid w:val="006626FB"/>
    <w:rsid w:val="0066331A"/>
    <w:rsid w:val="006636B7"/>
    <w:rsid w:val="006643F7"/>
    <w:rsid w:val="00664408"/>
    <w:rsid w:val="00664699"/>
    <w:rsid w:val="00665004"/>
    <w:rsid w:val="006656D8"/>
    <w:rsid w:val="00665D5C"/>
    <w:rsid w:val="00665F0C"/>
    <w:rsid w:val="00666BC2"/>
    <w:rsid w:val="00670403"/>
    <w:rsid w:val="00670E03"/>
    <w:rsid w:val="00671AB5"/>
    <w:rsid w:val="00675444"/>
    <w:rsid w:val="00675B63"/>
    <w:rsid w:val="00675D55"/>
    <w:rsid w:val="006777C8"/>
    <w:rsid w:val="006778CF"/>
    <w:rsid w:val="006806CB"/>
    <w:rsid w:val="00681EDC"/>
    <w:rsid w:val="0068204A"/>
    <w:rsid w:val="00682BE6"/>
    <w:rsid w:val="00682C9C"/>
    <w:rsid w:val="00684CF9"/>
    <w:rsid w:val="00685BB9"/>
    <w:rsid w:val="006864F5"/>
    <w:rsid w:val="006867DA"/>
    <w:rsid w:val="0068772A"/>
    <w:rsid w:val="0069185E"/>
    <w:rsid w:val="006921E4"/>
    <w:rsid w:val="006926A2"/>
    <w:rsid w:val="006944D7"/>
    <w:rsid w:val="006949C8"/>
    <w:rsid w:val="00695CE9"/>
    <w:rsid w:val="00697742"/>
    <w:rsid w:val="006A13CF"/>
    <w:rsid w:val="006A1829"/>
    <w:rsid w:val="006A1C6F"/>
    <w:rsid w:val="006A24CC"/>
    <w:rsid w:val="006A2F23"/>
    <w:rsid w:val="006A3DA1"/>
    <w:rsid w:val="006A4B6E"/>
    <w:rsid w:val="006A5A7E"/>
    <w:rsid w:val="006A68BB"/>
    <w:rsid w:val="006A6ECB"/>
    <w:rsid w:val="006A7D91"/>
    <w:rsid w:val="006B0E07"/>
    <w:rsid w:val="006B25FF"/>
    <w:rsid w:val="006B2688"/>
    <w:rsid w:val="006B461C"/>
    <w:rsid w:val="006B4633"/>
    <w:rsid w:val="006B5283"/>
    <w:rsid w:val="006B5665"/>
    <w:rsid w:val="006B5847"/>
    <w:rsid w:val="006B5FBB"/>
    <w:rsid w:val="006B65F4"/>
    <w:rsid w:val="006B6F23"/>
    <w:rsid w:val="006B7EAA"/>
    <w:rsid w:val="006B7F8B"/>
    <w:rsid w:val="006B7F8D"/>
    <w:rsid w:val="006C1311"/>
    <w:rsid w:val="006C27D7"/>
    <w:rsid w:val="006C4EF1"/>
    <w:rsid w:val="006C5EFB"/>
    <w:rsid w:val="006C7E81"/>
    <w:rsid w:val="006D03A4"/>
    <w:rsid w:val="006D08F4"/>
    <w:rsid w:val="006D095C"/>
    <w:rsid w:val="006D0A70"/>
    <w:rsid w:val="006D2373"/>
    <w:rsid w:val="006D33CF"/>
    <w:rsid w:val="006D4B3D"/>
    <w:rsid w:val="006D5846"/>
    <w:rsid w:val="006D592F"/>
    <w:rsid w:val="006D6E48"/>
    <w:rsid w:val="006D72AC"/>
    <w:rsid w:val="006D7B05"/>
    <w:rsid w:val="006D7B1B"/>
    <w:rsid w:val="006D7EED"/>
    <w:rsid w:val="006E0A92"/>
    <w:rsid w:val="006E0C40"/>
    <w:rsid w:val="006E0D87"/>
    <w:rsid w:val="006E0DCB"/>
    <w:rsid w:val="006E11CE"/>
    <w:rsid w:val="006E1950"/>
    <w:rsid w:val="006E3027"/>
    <w:rsid w:val="006E3267"/>
    <w:rsid w:val="006E3467"/>
    <w:rsid w:val="006E4958"/>
    <w:rsid w:val="006E4B6A"/>
    <w:rsid w:val="006E4F0B"/>
    <w:rsid w:val="006E4F5E"/>
    <w:rsid w:val="006E545D"/>
    <w:rsid w:val="006E6389"/>
    <w:rsid w:val="006E662D"/>
    <w:rsid w:val="006E686E"/>
    <w:rsid w:val="006E6A8B"/>
    <w:rsid w:val="006E6C5C"/>
    <w:rsid w:val="006E7113"/>
    <w:rsid w:val="006F08AD"/>
    <w:rsid w:val="006F2BF2"/>
    <w:rsid w:val="006F30F8"/>
    <w:rsid w:val="006F47A3"/>
    <w:rsid w:val="006F4A36"/>
    <w:rsid w:val="006F5BB0"/>
    <w:rsid w:val="006F63F1"/>
    <w:rsid w:val="006F6443"/>
    <w:rsid w:val="006F7E05"/>
    <w:rsid w:val="00700E6F"/>
    <w:rsid w:val="007027A9"/>
    <w:rsid w:val="007029FB"/>
    <w:rsid w:val="00702BA3"/>
    <w:rsid w:val="00703444"/>
    <w:rsid w:val="00704000"/>
    <w:rsid w:val="007041E8"/>
    <w:rsid w:val="007049AA"/>
    <w:rsid w:val="00704E7C"/>
    <w:rsid w:val="00705D56"/>
    <w:rsid w:val="00705EEA"/>
    <w:rsid w:val="00706109"/>
    <w:rsid w:val="00706343"/>
    <w:rsid w:val="007065F3"/>
    <w:rsid w:val="00706BF4"/>
    <w:rsid w:val="00706F00"/>
    <w:rsid w:val="0070703E"/>
    <w:rsid w:val="00707983"/>
    <w:rsid w:val="007104A0"/>
    <w:rsid w:val="00711E44"/>
    <w:rsid w:val="00716A17"/>
    <w:rsid w:val="00716CFB"/>
    <w:rsid w:val="007171AE"/>
    <w:rsid w:val="007174FB"/>
    <w:rsid w:val="00717B16"/>
    <w:rsid w:val="00720150"/>
    <w:rsid w:val="0072058C"/>
    <w:rsid w:val="007219DD"/>
    <w:rsid w:val="00723EA7"/>
    <w:rsid w:val="007241AA"/>
    <w:rsid w:val="00726CF9"/>
    <w:rsid w:val="00726EA5"/>
    <w:rsid w:val="00730B11"/>
    <w:rsid w:val="00731A37"/>
    <w:rsid w:val="007320F3"/>
    <w:rsid w:val="0073211B"/>
    <w:rsid w:val="00733652"/>
    <w:rsid w:val="007336E7"/>
    <w:rsid w:val="00733FF3"/>
    <w:rsid w:val="00734DA4"/>
    <w:rsid w:val="0073551B"/>
    <w:rsid w:val="007359EB"/>
    <w:rsid w:val="00736C06"/>
    <w:rsid w:val="00736C23"/>
    <w:rsid w:val="007373A9"/>
    <w:rsid w:val="007403AD"/>
    <w:rsid w:val="007410CB"/>
    <w:rsid w:val="00742221"/>
    <w:rsid w:val="00743468"/>
    <w:rsid w:val="00745263"/>
    <w:rsid w:val="00745ACE"/>
    <w:rsid w:val="007471DF"/>
    <w:rsid w:val="0074793F"/>
    <w:rsid w:val="00747EDE"/>
    <w:rsid w:val="00750E0A"/>
    <w:rsid w:val="00751543"/>
    <w:rsid w:val="0075210E"/>
    <w:rsid w:val="007522D6"/>
    <w:rsid w:val="007531C7"/>
    <w:rsid w:val="00754AFA"/>
    <w:rsid w:val="00762FD7"/>
    <w:rsid w:val="00763381"/>
    <w:rsid w:val="007633EA"/>
    <w:rsid w:val="00763A7B"/>
    <w:rsid w:val="00763F87"/>
    <w:rsid w:val="00765660"/>
    <w:rsid w:val="00765EDE"/>
    <w:rsid w:val="00767FDF"/>
    <w:rsid w:val="007720D8"/>
    <w:rsid w:val="0077277F"/>
    <w:rsid w:val="00772CB8"/>
    <w:rsid w:val="00772CEC"/>
    <w:rsid w:val="00772F5D"/>
    <w:rsid w:val="00772FF8"/>
    <w:rsid w:val="00773561"/>
    <w:rsid w:val="00773989"/>
    <w:rsid w:val="00774988"/>
    <w:rsid w:val="0077503C"/>
    <w:rsid w:val="00775470"/>
    <w:rsid w:val="00775630"/>
    <w:rsid w:val="00776C9C"/>
    <w:rsid w:val="00776D3B"/>
    <w:rsid w:val="0077713F"/>
    <w:rsid w:val="0077737C"/>
    <w:rsid w:val="0077772A"/>
    <w:rsid w:val="00781033"/>
    <w:rsid w:val="00781C48"/>
    <w:rsid w:val="0078234C"/>
    <w:rsid w:val="00782395"/>
    <w:rsid w:val="007824BA"/>
    <w:rsid w:val="00782744"/>
    <w:rsid w:val="00782E78"/>
    <w:rsid w:val="007833E6"/>
    <w:rsid w:val="0078425E"/>
    <w:rsid w:val="007844EE"/>
    <w:rsid w:val="00784515"/>
    <w:rsid w:val="00785515"/>
    <w:rsid w:val="00785796"/>
    <w:rsid w:val="00785AD4"/>
    <w:rsid w:val="00786455"/>
    <w:rsid w:val="00786D82"/>
    <w:rsid w:val="00787BEF"/>
    <w:rsid w:val="007900DF"/>
    <w:rsid w:val="00790445"/>
    <w:rsid w:val="00791313"/>
    <w:rsid w:val="007916C1"/>
    <w:rsid w:val="007923F9"/>
    <w:rsid w:val="00792A9D"/>
    <w:rsid w:val="007932D8"/>
    <w:rsid w:val="00793399"/>
    <w:rsid w:val="00793DE4"/>
    <w:rsid w:val="0079415C"/>
    <w:rsid w:val="007941A5"/>
    <w:rsid w:val="007941D5"/>
    <w:rsid w:val="00794F58"/>
    <w:rsid w:val="00795BEC"/>
    <w:rsid w:val="00797698"/>
    <w:rsid w:val="0079797B"/>
    <w:rsid w:val="00797AF1"/>
    <w:rsid w:val="007A0350"/>
    <w:rsid w:val="007A0505"/>
    <w:rsid w:val="007A0A39"/>
    <w:rsid w:val="007A0CAC"/>
    <w:rsid w:val="007A1102"/>
    <w:rsid w:val="007A180D"/>
    <w:rsid w:val="007A2949"/>
    <w:rsid w:val="007A3D29"/>
    <w:rsid w:val="007A3EF4"/>
    <w:rsid w:val="007A4DBB"/>
    <w:rsid w:val="007A59C7"/>
    <w:rsid w:val="007A5B4C"/>
    <w:rsid w:val="007A69FC"/>
    <w:rsid w:val="007A7743"/>
    <w:rsid w:val="007A7D15"/>
    <w:rsid w:val="007B00D3"/>
    <w:rsid w:val="007B017E"/>
    <w:rsid w:val="007B09E3"/>
    <w:rsid w:val="007B14E6"/>
    <w:rsid w:val="007B168A"/>
    <w:rsid w:val="007B187A"/>
    <w:rsid w:val="007B27BE"/>
    <w:rsid w:val="007B2B53"/>
    <w:rsid w:val="007B2EB8"/>
    <w:rsid w:val="007B3A16"/>
    <w:rsid w:val="007B47D1"/>
    <w:rsid w:val="007B503A"/>
    <w:rsid w:val="007B5291"/>
    <w:rsid w:val="007B5884"/>
    <w:rsid w:val="007B5B43"/>
    <w:rsid w:val="007B78E2"/>
    <w:rsid w:val="007B7E50"/>
    <w:rsid w:val="007B7E68"/>
    <w:rsid w:val="007C0454"/>
    <w:rsid w:val="007C06A0"/>
    <w:rsid w:val="007C09A3"/>
    <w:rsid w:val="007C0DB5"/>
    <w:rsid w:val="007C1115"/>
    <w:rsid w:val="007C1AE6"/>
    <w:rsid w:val="007C1B12"/>
    <w:rsid w:val="007C1B36"/>
    <w:rsid w:val="007C2074"/>
    <w:rsid w:val="007C4655"/>
    <w:rsid w:val="007C4F14"/>
    <w:rsid w:val="007C550C"/>
    <w:rsid w:val="007C6AAE"/>
    <w:rsid w:val="007C6CBA"/>
    <w:rsid w:val="007C6D73"/>
    <w:rsid w:val="007C6EEC"/>
    <w:rsid w:val="007C6F72"/>
    <w:rsid w:val="007D09A4"/>
    <w:rsid w:val="007D0ABD"/>
    <w:rsid w:val="007D19FD"/>
    <w:rsid w:val="007D1BB9"/>
    <w:rsid w:val="007D1CAC"/>
    <w:rsid w:val="007D1F1B"/>
    <w:rsid w:val="007D275B"/>
    <w:rsid w:val="007D3928"/>
    <w:rsid w:val="007D4FE6"/>
    <w:rsid w:val="007D5989"/>
    <w:rsid w:val="007D5F4A"/>
    <w:rsid w:val="007D6CEB"/>
    <w:rsid w:val="007D6D70"/>
    <w:rsid w:val="007D73EC"/>
    <w:rsid w:val="007D7A63"/>
    <w:rsid w:val="007E0C21"/>
    <w:rsid w:val="007E0E21"/>
    <w:rsid w:val="007E1FF4"/>
    <w:rsid w:val="007E2FEA"/>
    <w:rsid w:val="007E335F"/>
    <w:rsid w:val="007E34D1"/>
    <w:rsid w:val="007E3596"/>
    <w:rsid w:val="007E4089"/>
    <w:rsid w:val="007E4216"/>
    <w:rsid w:val="007E5CB7"/>
    <w:rsid w:val="007E5F96"/>
    <w:rsid w:val="007E5F9B"/>
    <w:rsid w:val="007E6263"/>
    <w:rsid w:val="007E629D"/>
    <w:rsid w:val="007E71E1"/>
    <w:rsid w:val="007E79BE"/>
    <w:rsid w:val="007E7A3E"/>
    <w:rsid w:val="007F183E"/>
    <w:rsid w:val="007F2451"/>
    <w:rsid w:val="007F2DBE"/>
    <w:rsid w:val="007F39EA"/>
    <w:rsid w:val="007F42AA"/>
    <w:rsid w:val="007F4654"/>
    <w:rsid w:val="007F518C"/>
    <w:rsid w:val="007F5CA8"/>
    <w:rsid w:val="007F5EDC"/>
    <w:rsid w:val="007F60EB"/>
    <w:rsid w:val="007F6BBB"/>
    <w:rsid w:val="00800237"/>
    <w:rsid w:val="00800275"/>
    <w:rsid w:val="008006BC"/>
    <w:rsid w:val="00800D6B"/>
    <w:rsid w:val="008015F5"/>
    <w:rsid w:val="008015FC"/>
    <w:rsid w:val="00801785"/>
    <w:rsid w:val="008017E5"/>
    <w:rsid w:val="00801C98"/>
    <w:rsid w:val="00801E49"/>
    <w:rsid w:val="00802863"/>
    <w:rsid w:val="008028C2"/>
    <w:rsid w:val="00802B57"/>
    <w:rsid w:val="00803B0F"/>
    <w:rsid w:val="00804853"/>
    <w:rsid w:val="00804AA1"/>
    <w:rsid w:val="00805E2C"/>
    <w:rsid w:val="00807E7F"/>
    <w:rsid w:val="00811078"/>
    <w:rsid w:val="008110D0"/>
    <w:rsid w:val="00811A88"/>
    <w:rsid w:val="008120AB"/>
    <w:rsid w:val="00813E02"/>
    <w:rsid w:val="0081663E"/>
    <w:rsid w:val="00816BD1"/>
    <w:rsid w:val="0082079F"/>
    <w:rsid w:val="00821362"/>
    <w:rsid w:val="00821CA4"/>
    <w:rsid w:val="00822AD4"/>
    <w:rsid w:val="00822C5B"/>
    <w:rsid w:val="00824566"/>
    <w:rsid w:val="0083060A"/>
    <w:rsid w:val="0083082D"/>
    <w:rsid w:val="00830FA0"/>
    <w:rsid w:val="008324F6"/>
    <w:rsid w:val="00832CC8"/>
    <w:rsid w:val="008336E9"/>
    <w:rsid w:val="0083381C"/>
    <w:rsid w:val="00834075"/>
    <w:rsid w:val="00835499"/>
    <w:rsid w:val="008369EF"/>
    <w:rsid w:val="0083770F"/>
    <w:rsid w:val="0084018C"/>
    <w:rsid w:val="00841974"/>
    <w:rsid w:val="00841F45"/>
    <w:rsid w:val="00842CB9"/>
    <w:rsid w:val="0084607D"/>
    <w:rsid w:val="00846504"/>
    <w:rsid w:val="00851591"/>
    <w:rsid w:val="0085182A"/>
    <w:rsid w:val="00851BE0"/>
    <w:rsid w:val="00853A26"/>
    <w:rsid w:val="00854827"/>
    <w:rsid w:val="00854B35"/>
    <w:rsid w:val="00854E15"/>
    <w:rsid w:val="0085537B"/>
    <w:rsid w:val="0085626D"/>
    <w:rsid w:val="00856793"/>
    <w:rsid w:val="00856CB0"/>
    <w:rsid w:val="0085724A"/>
    <w:rsid w:val="0085770B"/>
    <w:rsid w:val="00860098"/>
    <w:rsid w:val="008608C0"/>
    <w:rsid w:val="00861D7D"/>
    <w:rsid w:val="00865AEE"/>
    <w:rsid w:val="008663D1"/>
    <w:rsid w:val="00866A39"/>
    <w:rsid w:val="00866E6B"/>
    <w:rsid w:val="00867F70"/>
    <w:rsid w:val="00870B66"/>
    <w:rsid w:val="00870CCA"/>
    <w:rsid w:val="0087104B"/>
    <w:rsid w:val="008718F3"/>
    <w:rsid w:val="008723CE"/>
    <w:rsid w:val="008726C5"/>
    <w:rsid w:val="00872AE0"/>
    <w:rsid w:val="00872C39"/>
    <w:rsid w:val="00875110"/>
    <w:rsid w:val="0087719B"/>
    <w:rsid w:val="00877437"/>
    <w:rsid w:val="008774AB"/>
    <w:rsid w:val="00877682"/>
    <w:rsid w:val="00877941"/>
    <w:rsid w:val="00877CAA"/>
    <w:rsid w:val="00881D2E"/>
    <w:rsid w:val="00881E99"/>
    <w:rsid w:val="00882429"/>
    <w:rsid w:val="008829C9"/>
    <w:rsid w:val="008846E7"/>
    <w:rsid w:val="008859C0"/>
    <w:rsid w:val="00885DFC"/>
    <w:rsid w:val="0088696E"/>
    <w:rsid w:val="00886F62"/>
    <w:rsid w:val="00890AA4"/>
    <w:rsid w:val="008913BE"/>
    <w:rsid w:val="00891725"/>
    <w:rsid w:val="0089215C"/>
    <w:rsid w:val="00892341"/>
    <w:rsid w:val="00892AFC"/>
    <w:rsid w:val="00893AAC"/>
    <w:rsid w:val="00895784"/>
    <w:rsid w:val="00895794"/>
    <w:rsid w:val="00895D85"/>
    <w:rsid w:val="00896A8C"/>
    <w:rsid w:val="00897EFB"/>
    <w:rsid w:val="008A07E0"/>
    <w:rsid w:val="008A0AE3"/>
    <w:rsid w:val="008A0EBF"/>
    <w:rsid w:val="008A0EEB"/>
    <w:rsid w:val="008A115E"/>
    <w:rsid w:val="008A13F3"/>
    <w:rsid w:val="008A19AF"/>
    <w:rsid w:val="008A19B9"/>
    <w:rsid w:val="008A3F13"/>
    <w:rsid w:val="008A4058"/>
    <w:rsid w:val="008A42E8"/>
    <w:rsid w:val="008A44BB"/>
    <w:rsid w:val="008A4658"/>
    <w:rsid w:val="008A46E9"/>
    <w:rsid w:val="008A52C1"/>
    <w:rsid w:val="008A532F"/>
    <w:rsid w:val="008A53AE"/>
    <w:rsid w:val="008A5824"/>
    <w:rsid w:val="008A60A5"/>
    <w:rsid w:val="008B0246"/>
    <w:rsid w:val="008B06EB"/>
    <w:rsid w:val="008B0C8C"/>
    <w:rsid w:val="008B0F52"/>
    <w:rsid w:val="008B1FAE"/>
    <w:rsid w:val="008B220C"/>
    <w:rsid w:val="008B2902"/>
    <w:rsid w:val="008B3D17"/>
    <w:rsid w:val="008B4B2D"/>
    <w:rsid w:val="008B4DF2"/>
    <w:rsid w:val="008B554A"/>
    <w:rsid w:val="008B599B"/>
    <w:rsid w:val="008B6015"/>
    <w:rsid w:val="008B72C9"/>
    <w:rsid w:val="008B768E"/>
    <w:rsid w:val="008B7CDA"/>
    <w:rsid w:val="008C15B8"/>
    <w:rsid w:val="008C1868"/>
    <w:rsid w:val="008C23B3"/>
    <w:rsid w:val="008C2938"/>
    <w:rsid w:val="008C2A58"/>
    <w:rsid w:val="008C36D2"/>
    <w:rsid w:val="008C4079"/>
    <w:rsid w:val="008C6AC3"/>
    <w:rsid w:val="008D1526"/>
    <w:rsid w:val="008D22FA"/>
    <w:rsid w:val="008D26E2"/>
    <w:rsid w:val="008D27A8"/>
    <w:rsid w:val="008D3629"/>
    <w:rsid w:val="008D3C96"/>
    <w:rsid w:val="008D413B"/>
    <w:rsid w:val="008D44A6"/>
    <w:rsid w:val="008D47A9"/>
    <w:rsid w:val="008D4AD2"/>
    <w:rsid w:val="008D4E1F"/>
    <w:rsid w:val="008D601C"/>
    <w:rsid w:val="008D622A"/>
    <w:rsid w:val="008D67AA"/>
    <w:rsid w:val="008D6BA3"/>
    <w:rsid w:val="008D6C4D"/>
    <w:rsid w:val="008D79FF"/>
    <w:rsid w:val="008E0971"/>
    <w:rsid w:val="008E1367"/>
    <w:rsid w:val="008E1D06"/>
    <w:rsid w:val="008E1EF2"/>
    <w:rsid w:val="008E24B1"/>
    <w:rsid w:val="008E2AB3"/>
    <w:rsid w:val="008E2E33"/>
    <w:rsid w:val="008E31C6"/>
    <w:rsid w:val="008E440B"/>
    <w:rsid w:val="008E44BF"/>
    <w:rsid w:val="008E46EE"/>
    <w:rsid w:val="008E523B"/>
    <w:rsid w:val="008E551E"/>
    <w:rsid w:val="008E5725"/>
    <w:rsid w:val="008E7045"/>
    <w:rsid w:val="008E7F2C"/>
    <w:rsid w:val="008F0DCA"/>
    <w:rsid w:val="008F0DFF"/>
    <w:rsid w:val="008F1FE5"/>
    <w:rsid w:val="008F2CCB"/>
    <w:rsid w:val="008F2FB3"/>
    <w:rsid w:val="008F3235"/>
    <w:rsid w:val="008F38B3"/>
    <w:rsid w:val="008F5638"/>
    <w:rsid w:val="008F7691"/>
    <w:rsid w:val="008F7AC9"/>
    <w:rsid w:val="0090038C"/>
    <w:rsid w:val="00900959"/>
    <w:rsid w:val="00901529"/>
    <w:rsid w:val="009020E8"/>
    <w:rsid w:val="00902202"/>
    <w:rsid w:val="00902C0E"/>
    <w:rsid w:val="00905E52"/>
    <w:rsid w:val="00906335"/>
    <w:rsid w:val="00906F62"/>
    <w:rsid w:val="009072A8"/>
    <w:rsid w:val="00910E57"/>
    <w:rsid w:val="00912C50"/>
    <w:rsid w:val="00913440"/>
    <w:rsid w:val="00913D5A"/>
    <w:rsid w:val="009143B4"/>
    <w:rsid w:val="0091441B"/>
    <w:rsid w:val="0091442A"/>
    <w:rsid w:val="00914D6D"/>
    <w:rsid w:val="009150AF"/>
    <w:rsid w:val="0091642B"/>
    <w:rsid w:val="009166BC"/>
    <w:rsid w:val="00916849"/>
    <w:rsid w:val="00920893"/>
    <w:rsid w:val="00920CB9"/>
    <w:rsid w:val="00921378"/>
    <w:rsid w:val="00921D03"/>
    <w:rsid w:val="009228AC"/>
    <w:rsid w:val="00922FEA"/>
    <w:rsid w:val="009235C9"/>
    <w:rsid w:val="009237E5"/>
    <w:rsid w:val="00924578"/>
    <w:rsid w:val="009249DB"/>
    <w:rsid w:val="0092515E"/>
    <w:rsid w:val="00925C6B"/>
    <w:rsid w:val="00925F06"/>
    <w:rsid w:val="009262BE"/>
    <w:rsid w:val="00926591"/>
    <w:rsid w:val="009268C5"/>
    <w:rsid w:val="00926A68"/>
    <w:rsid w:val="0092711E"/>
    <w:rsid w:val="00927159"/>
    <w:rsid w:val="00927AA9"/>
    <w:rsid w:val="009301DF"/>
    <w:rsid w:val="009309E9"/>
    <w:rsid w:val="00930AD4"/>
    <w:rsid w:val="00930D4A"/>
    <w:rsid w:val="00931403"/>
    <w:rsid w:val="0093144E"/>
    <w:rsid w:val="00931929"/>
    <w:rsid w:val="009320A9"/>
    <w:rsid w:val="0093253F"/>
    <w:rsid w:val="00933088"/>
    <w:rsid w:val="00934831"/>
    <w:rsid w:val="00934B71"/>
    <w:rsid w:val="0093540B"/>
    <w:rsid w:val="009355D3"/>
    <w:rsid w:val="009356A3"/>
    <w:rsid w:val="00937D02"/>
    <w:rsid w:val="00937E76"/>
    <w:rsid w:val="00942235"/>
    <w:rsid w:val="00942272"/>
    <w:rsid w:val="00942279"/>
    <w:rsid w:val="00943662"/>
    <w:rsid w:val="00943B51"/>
    <w:rsid w:val="00944B64"/>
    <w:rsid w:val="00944E3C"/>
    <w:rsid w:val="0094527D"/>
    <w:rsid w:val="0094607A"/>
    <w:rsid w:val="00946089"/>
    <w:rsid w:val="00950382"/>
    <w:rsid w:val="00952D91"/>
    <w:rsid w:val="009533C6"/>
    <w:rsid w:val="00954E86"/>
    <w:rsid w:val="009555E2"/>
    <w:rsid w:val="009558DF"/>
    <w:rsid w:val="00957037"/>
    <w:rsid w:val="009605AE"/>
    <w:rsid w:val="0096089A"/>
    <w:rsid w:val="00960E56"/>
    <w:rsid w:val="00961185"/>
    <w:rsid w:val="00961D80"/>
    <w:rsid w:val="00963724"/>
    <w:rsid w:val="00963A3E"/>
    <w:rsid w:val="0096442A"/>
    <w:rsid w:val="0096495C"/>
    <w:rsid w:val="00964E5D"/>
    <w:rsid w:val="009653CE"/>
    <w:rsid w:val="009657AA"/>
    <w:rsid w:val="00965BC4"/>
    <w:rsid w:val="009678AC"/>
    <w:rsid w:val="00967AD0"/>
    <w:rsid w:val="0097050B"/>
    <w:rsid w:val="009711FC"/>
    <w:rsid w:val="0097156D"/>
    <w:rsid w:val="00971F43"/>
    <w:rsid w:val="009722B8"/>
    <w:rsid w:val="0097232C"/>
    <w:rsid w:val="00972A01"/>
    <w:rsid w:val="0097428A"/>
    <w:rsid w:val="00975E21"/>
    <w:rsid w:val="00975EB9"/>
    <w:rsid w:val="009760EC"/>
    <w:rsid w:val="009769F9"/>
    <w:rsid w:val="00976D4D"/>
    <w:rsid w:val="00977715"/>
    <w:rsid w:val="00977C51"/>
    <w:rsid w:val="00980617"/>
    <w:rsid w:val="009821F0"/>
    <w:rsid w:val="00982B08"/>
    <w:rsid w:val="00982C45"/>
    <w:rsid w:val="00983762"/>
    <w:rsid w:val="00983EE2"/>
    <w:rsid w:val="009856A3"/>
    <w:rsid w:val="009858E8"/>
    <w:rsid w:val="00985A30"/>
    <w:rsid w:val="00985CC9"/>
    <w:rsid w:val="00987103"/>
    <w:rsid w:val="00987517"/>
    <w:rsid w:val="009903C1"/>
    <w:rsid w:val="00990745"/>
    <w:rsid w:val="009914FE"/>
    <w:rsid w:val="00991753"/>
    <w:rsid w:val="00991B08"/>
    <w:rsid w:val="00991D13"/>
    <w:rsid w:val="009927D8"/>
    <w:rsid w:val="00992D5E"/>
    <w:rsid w:val="009932D8"/>
    <w:rsid w:val="00993761"/>
    <w:rsid w:val="00994894"/>
    <w:rsid w:val="009951B9"/>
    <w:rsid w:val="00996154"/>
    <w:rsid w:val="00996678"/>
    <w:rsid w:val="00996BF5"/>
    <w:rsid w:val="009972D1"/>
    <w:rsid w:val="009974C8"/>
    <w:rsid w:val="00997EB2"/>
    <w:rsid w:val="009A049E"/>
    <w:rsid w:val="009A09DB"/>
    <w:rsid w:val="009A0AD2"/>
    <w:rsid w:val="009A11F5"/>
    <w:rsid w:val="009A21AC"/>
    <w:rsid w:val="009A31B9"/>
    <w:rsid w:val="009A5E05"/>
    <w:rsid w:val="009A618A"/>
    <w:rsid w:val="009A75DD"/>
    <w:rsid w:val="009B06A0"/>
    <w:rsid w:val="009B139A"/>
    <w:rsid w:val="009B1E76"/>
    <w:rsid w:val="009B30C1"/>
    <w:rsid w:val="009B31EE"/>
    <w:rsid w:val="009B32D5"/>
    <w:rsid w:val="009B3FBC"/>
    <w:rsid w:val="009B64FC"/>
    <w:rsid w:val="009B65B6"/>
    <w:rsid w:val="009C08B0"/>
    <w:rsid w:val="009C0912"/>
    <w:rsid w:val="009C0C14"/>
    <w:rsid w:val="009C0CA8"/>
    <w:rsid w:val="009C1317"/>
    <w:rsid w:val="009C3B06"/>
    <w:rsid w:val="009C3F05"/>
    <w:rsid w:val="009C5157"/>
    <w:rsid w:val="009C54A8"/>
    <w:rsid w:val="009C58EC"/>
    <w:rsid w:val="009C62A2"/>
    <w:rsid w:val="009C6D67"/>
    <w:rsid w:val="009C78D1"/>
    <w:rsid w:val="009D00F3"/>
    <w:rsid w:val="009D0F3F"/>
    <w:rsid w:val="009D263A"/>
    <w:rsid w:val="009D27FC"/>
    <w:rsid w:val="009D3A91"/>
    <w:rsid w:val="009D407E"/>
    <w:rsid w:val="009D5F0D"/>
    <w:rsid w:val="009D61E7"/>
    <w:rsid w:val="009D6ADB"/>
    <w:rsid w:val="009D7ED2"/>
    <w:rsid w:val="009E0740"/>
    <w:rsid w:val="009E0B47"/>
    <w:rsid w:val="009E1199"/>
    <w:rsid w:val="009E251D"/>
    <w:rsid w:val="009E2629"/>
    <w:rsid w:val="009E2BFF"/>
    <w:rsid w:val="009E2FF0"/>
    <w:rsid w:val="009E33E3"/>
    <w:rsid w:val="009E3A65"/>
    <w:rsid w:val="009E3A7A"/>
    <w:rsid w:val="009E6B59"/>
    <w:rsid w:val="009F01AC"/>
    <w:rsid w:val="009F0CB5"/>
    <w:rsid w:val="009F15E6"/>
    <w:rsid w:val="009F1D1B"/>
    <w:rsid w:val="009F2924"/>
    <w:rsid w:val="009F473A"/>
    <w:rsid w:val="009F4804"/>
    <w:rsid w:val="009F4C48"/>
    <w:rsid w:val="009F5271"/>
    <w:rsid w:val="009F61BC"/>
    <w:rsid w:val="009F62B0"/>
    <w:rsid w:val="009F6334"/>
    <w:rsid w:val="009F6977"/>
    <w:rsid w:val="009F6CC3"/>
    <w:rsid w:val="009F7086"/>
    <w:rsid w:val="009F7616"/>
    <w:rsid w:val="009F7B82"/>
    <w:rsid w:val="009F7E21"/>
    <w:rsid w:val="00A01530"/>
    <w:rsid w:val="00A01A8C"/>
    <w:rsid w:val="00A03A29"/>
    <w:rsid w:val="00A06FD2"/>
    <w:rsid w:val="00A10B1C"/>
    <w:rsid w:val="00A13892"/>
    <w:rsid w:val="00A14269"/>
    <w:rsid w:val="00A15E3A"/>
    <w:rsid w:val="00A16154"/>
    <w:rsid w:val="00A16314"/>
    <w:rsid w:val="00A17990"/>
    <w:rsid w:val="00A20D83"/>
    <w:rsid w:val="00A21AFF"/>
    <w:rsid w:val="00A21C88"/>
    <w:rsid w:val="00A238EB"/>
    <w:rsid w:val="00A23DE6"/>
    <w:rsid w:val="00A23FE5"/>
    <w:rsid w:val="00A24585"/>
    <w:rsid w:val="00A2541D"/>
    <w:rsid w:val="00A26AEE"/>
    <w:rsid w:val="00A30767"/>
    <w:rsid w:val="00A3139C"/>
    <w:rsid w:val="00A318A6"/>
    <w:rsid w:val="00A31C4F"/>
    <w:rsid w:val="00A3255A"/>
    <w:rsid w:val="00A32659"/>
    <w:rsid w:val="00A32721"/>
    <w:rsid w:val="00A32975"/>
    <w:rsid w:val="00A3331B"/>
    <w:rsid w:val="00A350B3"/>
    <w:rsid w:val="00A3564A"/>
    <w:rsid w:val="00A37301"/>
    <w:rsid w:val="00A40CE3"/>
    <w:rsid w:val="00A435CE"/>
    <w:rsid w:val="00A43C02"/>
    <w:rsid w:val="00A4411B"/>
    <w:rsid w:val="00A44E48"/>
    <w:rsid w:val="00A45109"/>
    <w:rsid w:val="00A470B4"/>
    <w:rsid w:val="00A474D8"/>
    <w:rsid w:val="00A47E1D"/>
    <w:rsid w:val="00A5009F"/>
    <w:rsid w:val="00A50AF3"/>
    <w:rsid w:val="00A517B6"/>
    <w:rsid w:val="00A517DE"/>
    <w:rsid w:val="00A53C1E"/>
    <w:rsid w:val="00A5417F"/>
    <w:rsid w:val="00A556D8"/>
    <w:rsid w:val="00A5622C"/>
    <w:rsid w:val="00A60959"/>
    <w:rsid w:val="00A626B3"/>
    <w:rsid w:val="00A62A99"/>
    <w:rsid w:val="00A62DDF"/>
    <w:rsid w:val="00A62FE2"/>
    <w:rsid w:val="00A64ABE"/>
    <w:rsid w:val="00A67831"/>
    <w:rsid w:val="00A67A21"/>
    <w:rsid w:val="00A67CC5"/>
    <w:rsid w:val="00A67D96"/>
    <w:rsid w:val="00A7004E"/>
    <w:rsid w:val="00A700FC"/>
    <w:rsid w:val="00A72D1B"/>
    <w:rsid w:val="00A72FBD"/>
    <w:rsid w:val="00A732CA"/>
    <w:rsid w:val="00A732F7"/>
    <w:rsid w:val="00A73ABD"/>
    <w:rsid w:val="00A74E1E"/>
    <w:rsid w:val="00A75340"/>
    <w:rsid w:val="00A769C4"/>
    <w:rsid w:val="00A76A19"/>
    <w:rsid w:val="00A77C72"/>
    <w:rsid w:val="00A77F5E"/>
    <w:rsid w:val="00A8001A"/>
    <w:rsid w:val="00A800A4"/>
    <w:rsid w:val="00A81140"/>
    <w:rsid w:val="00A8164C"/>
    <w:rsid w:val="00A8328A"/>
    <w:rsid w:val="00A839FF"/>
    <w:rsid w:val="00A85E67"/>
    <w:rsid w:val="00A862DE"/>
    <w:rsid w:val="00A86B2A"/>
    <w:rsid w:val="00A87537"/>
    <w:rsid w:val="00A90814"/>
    <w:rsid w:val="00A90942"/>
    <w:rsid w:val="00A92491"/>
    <w:rsid w:val="00A92624"/>
    <w:rsid w:val="00A92B81"/>
    <w:rsid w:val="00A930F0"/>
    <w:rsid w:val="00A93112"/>
    <w:rsid w:val="00A93563"/>
    <w:rsid w:val="00A94529"/>
    <w:rsid w:val="00A94D32"/>
    <w:rsid w:val="00A9515D"/>
    <w:rsid w:val="00A96F28"/>
    <w:rsid w:val="00A971BD"/>
    <w:rsid w:val="00AA0DC7"/>
    <w:rsid w:val="00AA1073"/>
    <w:rsid w:val="00AA2B55"/>
    <w:rsid w:val="00AA326A"/>
    <w:rsid w:val="00AA4B36"/>
    <w:rsid w:val="00AA5641"/>
    <w:rsid w:val="00AA59CD"/>
    <w:rsid w:val="00AA605C"/>
    <w:rsid w:val="00AA7088"/>
    <w:rsid w:val="00AA7184"/>
    <w:rsid w:val="00AB140D"/>
    <w:rsid w:val="00AB2291"/>
    <w:rsid w:val="00AB2501"/>
    <w:rsid w:val="00AB2914"/>
    <w:rsid w:val="00AB5659"/>
    <w:rsid w:val="00AB6165"/>
    <w:rsid w:val="00AB627E"/>
    <w:rsid w:val="00AB731C"/>
    <w:rsid w:val="00AC03DB"/>
    <w:rsid w:val="00AC03F9"/>
    <w:rsid w:val="00AC0AEE"/>
    <w:rsid w:val="00AC1EF9"/>
    <w:rsid w:val="00AC404E"/>
    <w:rsid w:val="00AC486A"/>
    <w:rsid w:val="00AC4A9E"/>
    <w:rsid w:val="00AC5283"/>
    <w:rsid w:val="00AC537E"/>
    <w:rsid w:val="00AC56C0"/>
    <w:rsid w:val="00AC6A2F"/>
    <w:rsid w:val="00AC6C93"/>
    <w:rsid w:val="00AC7BC6"/>
    <w:rsid w:val="00AD0B5C"/>
    <w:rsid w:val="00AD0FF4"/>
    <w:rsid w:val="00AD129B"/>
    <w:rsid w:val="00AD2010"/>
    <w:rsid w:val="00AD22C3"/>
    <w:rsid w:val="00AD344A"/>
    <w:rsid w:val="00AD4318"/>
    <w:rsid w:val="00AD52FE"/>
    <w:rsid w:val="00AD56DC"/>
    <w:rsid w:val="00AD6196"/>
    <w:rsid w:val="00AD66A0"/>
    <w:rsid w:val="00AD6E61"/>
    <w:rsid w:val="00AD77C4"/>
    <w:rsid w:val="00AE00D1"/>
    <w:rsid w:val="00AE08F7"/>
    <w:rsid w:val="00AE0A2C"/>
    <w:rsid w:val="00AE2513"/>
    <w:rsid w:val="00AE3A3A"/>
    <w:rsid w:val="00AE3E6A"/>
    <w:rsid w:val="00AE4D95"/>
    <w:rsid w:val="00AE688E"/>
    <w:rsid w:val="00AE7149"/>
    <w:rsid w:val="00AF1165"/>
    <w:rsid w:val="00AF14E4"/>
    <w:rsid w:val="00AF2BD0"/>
    <w:rsid w:val="00AF4138"/>
    <w:rsid w:val="00AF435F"/>
    <w:rsid w:val="00AF4F7D"/>
    <w:rsid w:val="00AF729E"/>
    <w:rsid w:val="00B00A3B"/>
    <w:rsid w:val="00B01E0E"/>
    <w:rsid w:val="00B034DE"/>
    <w:rsid w:val="00B03859"/>
    <w:rsid w:val="00B03881"/>
    <w:rsid w:val="00B05E70"/>
    <w:rsid w:val="00B06F4F"/>
    <w:rsid w:val="00B074D3"/>
    <w:rsid w:val="00B1035E"/>
    <w:rsid w:val="00B1080D"/>
    <w:rsid w:val="00B137F2"/>
    <w:rsid w:val="00B1401F"/>
    <w:rsid w:val="00B1434A"/>
    <w:rsid w:val="00B15640"/>
    <w:rsid w:val="00B15E6D"/>
    <w:rsid w:val="00B178AD"/>
    <w:rsid w:val="00B17A5A"/>
    <w:rsid w:val="00B17D09"/>
    <w:rsid w:val="00B20393"/>
    <w:rsid w:val="00B20CDC"/>
    <w:rsid w:val="00B20D19"/>
    <w:rsid w:val="00B21252"/>
    <w:rsid w:val="00B215CB"/>
    <w:rsid w:val="00B21DCC"/>
    <w:rsid w:val="00B2206D"/>
    <w:rsid w:val="00B22733"/>
    <w:rsid w:val="00B232B8"/>
    <w:rsid w:val="00B242A7"/>
    <w:rsid w:val="00B242D6"/>
    <w:rsid w:val="00B24896"/>
    <w:rsid w:val="00B24FE3"/>
    <w:rsid w:val="00B25556"/>
    <w:rsid w:val="00B262D3"/>
    <w:rsid w:val="00B269E3"/>
    <w:rsid w:val="00B274E3"/>
    <w:rsid w:val="00B30CE1"/>
    <w:rsid w:val="00B31330"/>
    <w:rsid w:val="00B31846"/>
    <w:rsid w:val="00B33557"/>
    <w:rsid w:val="00B34EC9"/>
    <w:rsid w:val="00B35BCB"/>
    <w:rsid w:val="00B363BA"/>
    <w:rsid w:val="00B365A7"/>
    <w:rsid w:val="00B366B2"/>
    <w:rsid w:val="00B36A20"/>
    <w:rsid w:val="00B37032"/>
    <w:rsid w:val="00B37299"/>
    <w:rsid w:val="00B3779A"/>
    <w:rsid w:val="00B40189"/>
    <w:rsid w:val="00B40655"/>
    <w:rsid w:val="00B40921"/>
    <w:rsid w:val="00B411D2"/>
    <w:rsid w:val="00B41402"/>
    <w:rsid w:val="00B41B53"/>
    <w:rsid w:val="00B41F34"/>
    <w:rsid w:val="00B41FB3"/>
    <w:rsid w:val="00B42BD8"/>
    <w:rsid w:val="00B448C7"/>
    <w:rsid w:val="00B45BD6"/>
    <w:rsid w:val="00B47421"/>
    <w:rsid w:val="00B47B66"/>
    <w:rsid w:val="00B50884"/>
    <w:rsid w:val="00B50AD4"/>
    <w:rsid w:val="00B50BD5"/>
    <w:rsid w:val="00B5180B"/>
    <w:rsid w:val="00B51A87"/>
    <w:rsid w:val="00B52711"/>
    <w:rsid w:val="00B52D5C"/>
    <w:rsid w:val="00B5589C"/>
    <w:rsid w:val="00B618FF"/>
    <w:rsid w:val="00B62516"/>
    <w:rsid w:val="00B62B6C"/>
    <w:rsid w:val="00B62D85"/>
    <w:rsid w:val="00B63EE5"/>
    <w:rsid w:val="00B659A4"/>
    <w:rsid w:val="00B65BF6"/>
    <w:rsid w:val="00B662D7"/>
    <w:rsid w:val="00B666B4"/>
    <w:rsid w:val="00B673DA"/>
    <w:rsid w:val="00B67BCA"/>
    <w:rsid w:val="00B701A2"/>
    <w:rsid w:val="00B70A88"/>
    <w:rsid w:val="00B70FF2"/>
    <w:rsid w:val="00B71408"/>
    <w:rsid w:val="00B714E5"/>
    <w:rsid w:val="00B7165B"/>
    <w:rsid w:val="00B7198E"/>
    <w:rsid w:val="00B71AA6"/>
    <w:rsid w:val="00B723F9"/>
    <w:rsid w:val="00B72BF5"/>
    <w:rsid w:val="00B73604"/>
    <w:rsid w:val="00B73D15"/>
    <w:rsid w:val="00B74F42"/>
    <w:rsid w:val="00B7506C"/>
    <w:rsid w:val="00B76AC6"/>
    <w:rsid w:val="00B76DFA"/>
    <w:rsid w:val="00B7706D"/>
    <w:rsid w:val="00B77376"/>
    <w:rsid w:val="00B80068"/>
    <w:rsid w:val="00B80E4E"/>
    <w:rsid w:val="00B81F75"/>
    <w:rsid w:val="00B829FB"/>
    <w:rsid w:val="00B82A99"/>
    <w:rsid w:val="00B830E0"/>
    <w:rsid w:val="00B83455"/>
    <w:rsid w:val="00B83890"/>
    <w:rsid w:val="00B839EF"/>
    <w:rsid w:val="00B83FF1"/>
    <w:rsid w:val="00B84C84"/>
    <w:rsid w:val="00B85B21"/>
    <w:rsid w:val="00B85C7C"/>
    <w:rsid w:val="00B868EC"/>
    <w:rsid w:val="00B90EC1"/>
    <w:rsid w:val="00B91E66"/>
    <w:rsid w:val="00B91F2B"/>
    <w:rsid w:val="00B9271F"/>
    <w:rsid w:val="00B92CBA"/>
    <w:rsid w:val="00B93B02"/>
    <w:rsid w:val="00B94C94"/>
    <w:rsid w:val="00B95BEE"/>
    <w:rsid w:val="00B95C8C"/>
    <w:rsid w:val="00B96039"/>
    <w:rsid w:val="00B9642F"/>
    <w:rsid w:val="00B9768C"/>
    <w:rsid w:val="00B97900"/>
    <w:rsid w:val="00B97EB4"/>
    <w:rsid w:val="00B97EF4"/>
    <w:rsid w:val="00B97F79"/>
    <w:rsid w:val="00BA0EF2"/>
    <w:rsid w:val="00BA2771"/>
    <w:rsid w:val="00BA28EC"/>
    <w:rsid w:val="00BA2A2C"/>
    <w:rsid w:val="00BA5058"/>
    <w:rsid w:val="00BA64DE"/>
    <w:rsid w:val="00BA7891"/>
    <w:rsid w:val="00BB01FF"/>
    <w:rsid w:val="00BB0E75"/>
    <w:rsid w:val="00BB1B20"/>
    <w:rsid w:val="00BB2539"/>
    <w:rsid w:val="00BB36C1"/>
    <w:rsid w:val="00BB3AE1"/>
    <w:rsid w:val="00BB4FE9"/>
    <w:rsid w:val="00BB5513"/>
    <w:rsid w:val="00BB582E"/>
    <w:rsid w:val="00BB60E4"/>
    <w:rsid w:val="00BB6E4D"/>
    <w:rsid w:val="00BB79C7"/>
    <w:rsid w:val="00BC06B1"/>
    <w:rsid w:val="00BC0C60"/>
    <w:rsid w:val="00BC11BB"/>
    <w:rsid w:val="00BC2C39"/>
    <w:rsid w:val="00BC3A7F"/>
    <w:rsid w:val="00BC4597"/>
    <w:rsid w:val="00BC470A"/>
    <w:rsid w:val="00BC4B34"/>
    <w:rsid w:val="00BC4D41"/>
    <w:rsid w:val="00BC4FAC"/>
    <w:rsid w:val="00BC533A"/>
    <w:rsid w:val="00BC59DC"/>
    <w:rsid w:val="00BC614C"/>
    <w:rsid w:val="00BC62A4"/>
    <w:rsid w:val="00BC63C4"/>
    <w:rsid w:val="00BC6A55"/>
    <w:rsid w:val="00BD21FE"/>
    <w:rsid w:val="00BD246C"/>
    <w:rsid w:val="00BD34B1"/>
    <w:rsid w:val="00BD48BB"/>
    <w:rsid w:val="00BD4F74"/>
    <w:rsid w:val="00BD58D9"/>
    <w:rsid w:val="00BD59B0"/>
    <w:rsid w:val="00BD647F"/>
    <w:rsid w:val="00BD6BAE"/>
    <w:rsid w:val="00BD7483"/>
    <w:rsid w:val="00BE0AED"/>
    <w:rsid w:val="00BE2055"/>
    <w:rsid w:val="00BE214F"/>
    <w:rsid w:val="00BE251C"/>
    <w:rsid w:val="00BE299C"/>
    <w:rsid w:val="00BE2B6A"/>
    <w:rsid w:val="00BE331A"/>
    <w:rsid w:val="00BE4672"/>
    <w:rsid w:val="00BE46FC"/>
    <w:rsid w:val="00BE5A67"/>
    <w:rsid w:val="00BE5B22"/>
    <w:rsid w:val="00BE6418"/>
    <w:rsid w:val="00BE6815"/>
    <w:rsid w:val="00BF1979"/>
    <w:rsid w:val="00BF1DDE"/>
    <w:rsid w:val="00BF2A0E"/>
    <w:rsid w:val="00BF46E7"/>
    <w:rsid w:val="00BF4D96"/>
    <w:rsid w:val="00BF50C6"/>
    <w:rsid w:val="00BF6377"/>
    <w:rsid w:val="00BF659B"/>
    <w:rsid w:val="00BF7493"/>
    <w:rsid w:val="00BF7ABD"/>
    <w:rsid w:val="00C00A46"/>
    <w:rsid w:val="00C01721"/>
    <w:rsid w:val="00C01C3D"/>
    <w:rsid w:val="00C01C91"/>
    <w:rsid w:val="00C03111"/>
    <w:rsid w:val="00C06E55"/>
    <w:rsid w:val="00C06FC6"/>
    <w:rsid w:val="00C072DB"/>
    <w:rsid w:val="00C07A96"/>
    <w:rsid w:val="00C10EDB"/>
    <w:rsid w:val="00C12CB1"/>
    <w:rsid w:val="00C13458"/>
    <w:rsid w:val="00C1399D"/>
    <w:rsid w:val="00C1589A"/>
    <w:rsid w:val="00C15CD9"/>
    <w:rsid w:val="00C15F11"/>
    <w:rsid w:val="00C15F9A"/>
    <w:rsid w:val="00C1696F"/>
    <w:rsid w:val="00C1782F"/>
    <w:rsid w:val="00C17931"/>
    <w:rsid w:val="00C20078"/>
    <w:rsid w:val="00C20365"/>
    <w:rsid w:val="00C21EAE"/>
    <w:rsid w:val="00C23BA4"/>
    <w:rsid w:val="00C251C6"/>
    <w:rsid w:val="00C2674B"/>
    <w:rsid w:val="00C268CC"/>
    <w:rsid w:val="00C27D01"/>
    <w:rsid w:val="00C27E66"/>
    <w:rsid w:val="00C30087"/>
    <w:rsid w:val="00C302AF"/>
    <w:rsid w:val="00C3336A"/>
    <w:rsid w:val="00C3359E"/>
    <w:rsid w:val="00C347EC"/>
    <w:rsid w:val="00C355CD"/>
    <w:rsid w:val="00C37360"/>
    <w:rsid w:val="00C374C5"/>
    <w:rsid w:val="00C37BA7"/>
    <w:rsid w:val="00C37D60"/>
    <w:rsid w:val="00C37E07"/>
    <w:rsid w:val="00C40198"/>
    <w:rsid w:val="00C40566"/>
    <w:rsid w:val="00C40D94"/>
    <w:rsid w:val="00C41568"/>
    <w:rsid w:val="00C41734"/>
    <w:rsid w:val="00C42504"/>
    <w:rsid w:val="00C42F91"/>
    <w:rsid w:val="00C43933"/>
    <w:rsid w:val="00C43A32"/>
    <w:rsid w:val="00C451DB"/>
    <w:rsid w:val="00C4690D"/>
    <w:rsid w:val="00C46ABF"/>
    <w:rsid w:val="00C47085"/>
    <w:rsid w:val="00C5026D"/>
    <w:rsid w:val="00C50312"/>
    <w:rsid w:val="00C50608"/>
    <w:rsid w:val="00C51C10"/>
    <w:rsid w:val="00C522E7"/>
    <w:rsid w:val="00C538D0"/>
    <w:rsid w:val="00C5458D"/>
    <w:rsid w:val="00C5491A"/>
    <w:rsid w:val="00C54DD5"/>
    <w:rsid w:val="00C553A1"/>
    <w:rsid w:val="00C55966"/>
    <w:rsid w:val="00C55B65"/>
    <w:rsid w:val="00C56BCB"/>
    <w:rsid w:val="00C5702B"/>
    <w:rsid w:val="00C579F1"/>
    <w:rsid w:val="00C61BEB"/>
    <w:rsid w:val="00C636ED"/>
    <w:rsid w:val="00C6630F"/>
    <w:rsid w:val="00C6695A"/>
    <w:rsid w:val="00C66A96"/>
    <w:rsid w:val="00C66B65"/>
    <w:rsid w:val="00C6749F"/>
    <w:rsid w:val="00C7000F"/>
    <w:rsid w:val="00C70916"/>
    <w:rsid w:val="00C70A80"/>
    <w:rsid w:val="00C710C2"/>
    <w:rsid w:val="00C713E4"/>
    <w:rsid w:val="00C7227B"/>
    <w:rsid w:val="00C72494"/>
    <w:rsid w:val="00C72F27"/>
    <w:rsid w:val="00C73725"/>
    <w:rsid w:val="00C73E19"/>
    <w:rsid w:val="00C744D0"/>
    <w:rsid w:val="00C75350"/>
    <w:rsid w:val="00C75585"/>
    <w:rsid w:val="00C75786"/>
    <w:rsid w:val="00C7596C"/>
    <w:rsid w:val="00C75C19"/>
    <w:rsid w:val="00C75E98"/>
    <w:rsid w:val="00C75F02"/>
    <w:rsid w:val="00C7676A"/>
    <w:rsid w:val="00C806E1"/>
    <w:rsid w:val="00C807EF"/>
    <w:rsid w:val="00C80C0D"/>
    <w:rsid w:val="00C80EF0"/>
    <w:rsid w:val="00C80F8C"/>
    <w:rsid w:val="00C8271F"/>
    <w:rsid w:val="00C82A12"/>
    <w:rsid w:val="00C83603"/>
    <w:rsid w:val="00C8392F"/>
    <w:rsid w:val="00C83DDD"/>
    <w:rsid w:val="00C83E7D"/>
    <w:rsid w:val="00C848D9"/>
    <w:rsid w:val="00C85023"/>
    <w:rsid w:val="00C852BE"/>
    <w:rsid w:val="00C85C73"/>
    <w:rsid w:val="00C85FD2"/>
    <w:rsid w:val="00C86E7B"/>
    <w:rsid w:val="00C90A04"/>
    <w:rsid w:val="00C90E84"/>
    <w:rsid w:val="00C912FE"/>
    <w:rsid w:val="00C917B4"/>
    <w:rsid w:val="00C91FCD"/>
    <w:rsid w:val="00C92238"/>
    <w:rsid w:val="00C92311"/>
    <w:rsid w:val="00C9254C"/>
    <w:rsid w:val="00C92E3C"/>
    <w:rsid w:val="00C93230"/>
    <w:rsid w:val="00C936B9"/>
    <w:rsid w:val="00C93BF0"/>
    <w:rsid w:val="00C940DA"/>
    <w:rsid w:val="00C95675"/>
    <w:rsid w:val="00C95F8E"/>
    <w:rsid w:val="00C967AB"/>
    <w:rsid w:val="00C976BD"/>
    <w:rsid w:val="00C9784F"/>
    <w:rsid w:val="00CA1F37"/>
    <w:rsid w:val="00CA21A0"/>
    <w:rsid w:val="00CA31A8"/>
    <w:rsid w:val="00CA3478"/>
    <w:rsid w:val="00CA347F"/>
    <w:rsid w:val="00CA38EE"/>
    <w:rsid w:val="00CA5356"/>
    <w:rsid w:val="00CA60E4"/>
    <w:rsid w:val="00CA7967"/>
    <w:rsid w:val="00CA7CFF"/>
    <w:rsid w:val="00CB032B"/>
    <w:rsid w:val="00CB06FE"/>
    <w:rsid w:val="00CB22E6"/>
    <w:rsid w:val="00CB230B"/>
    <w:rsid w:val="00CB264A"/>
    <w:rsid w:val="00CB52FB"/>
    <w:rsid w:val="00CB70AF"/>
    <w:rsid w:val="00CB719A"/>
    <w:rsid w:val="00CB77F7"/>
    <w:rsid w:val="00CB7828"/>
    <w:rsid w:val="00CB7845"/>
    <w:rsid w:val="00CC07F4"/>
    <w:rsid w:val="00CC0A16"/>
    <w:rsid w:val="00CC16C7"/>
    <w:rsid w:val="00CC1C82"/>
    <w:rsid w:val="00CC232E"/>
    <w:rsid w:val="00CC3D7E"/>
    <w:rsid w:val="00CC44AA"/>
    <w:rsid w:val="00CC54F8"/>
    <w:rsid w:val="00CC5A44"/>
    <w:rsid w:val="00CC5AEE"/>
    <w:rsid w:val="00CC730D"/>
    <w:rsid w:val="00CC7704"/>
    <w:rsid w:val="00CD04B7"/>
    <w:rsid w:val="00CD0EF8"/>
    <w:rsid w:val="00CD123D"/>
    <w:rsid w:val="00CD1C73"/>
    <w:rsid w:val="00CD20FF"/>
    <w:rsid w:val="00CD289E"/>
    <w:rsid w:val="00CD45B7"/>
    <w:rsid w:val="00CD515B"/>
    <w:rsid w:val="00CD5383"/>
    <w:rsid w:val="00CD6597"/>
    <w:rsid w:val="00CD68E5"/>
    <w:rsid w:val="00CD6CF9"/>
    <w:rsid w:val="00CD7977"/>
    <w:rsid w:val="00CE0843"/>
    <w:rsid w:val="00CE147D"/>
    <w:rsid w:val="00CE1E41"/>
    <w:rsid w:val="00CE209C"/>
    <w:rsid w:val="00CE2A38"/>
    <w:rsid w:val="00CE2BC5"/>
    <w:rsid w:val="00CE5E16"/>
    <w:rsid w:val="00CF0275"/>
    <w:rsid w:val="00CF08E6"/>
    <w:rsid w:val="00CF0953"/>
    <w:rsid w:val="00CF09AB"/>
    <w:rsid w:val="00CF1285"/>
    <w:rsid w:val="00CF15F5"/>
    <w:rsid w:val="00CF25A8"/>
    <w:rsid w:val="00CF30E7"/>
    <w:rsid w:val="00CF3780"/>
    <w:rsid w:val="00CF38C5"/>
    <w:rsid w:val="00CF3F05"/>
    <w:rsid w:val="00CF4864"/>
    <w:rsid w:val="00CF52D4"/>
    <w:rsid w:val="00CF5C70"/>
    <w:rsid w:val="00CF7877"/>
    <w:rsid w:val="00CF7FF9"/>
    <w:rsid w:val="00D00DEB"/>
    <w:rsid w:val="00D0106F"/>
    <w:rsid w:val="00D014BC"/>
    <w:rsid w:val="00D02D33"/>
    <w:rsid w:val="00D05A99"/>
    <w:rsid w:val="00D06012"/>
    <w:rsid w:val="00D06D17"/>
    <w:rsid w:val="00D07110"/>
    <w:rsid w:val="00D10ACF"/>
    <w:rsid w:val="00D116A9"/>
    <w:rsid w:val="00D11BA3"/>
    <w:rsid w:val="00D11E19"/>
    <w:rsid w:val="00D12181"/>
    <w:rsid w:val="00D12AAE"/>
    <w:rsid w:val="00D134E8"/>
    <w:rsid w:val="00D137DB"/>
    <w:rsid w:val="00D13FF2"/>
    <w:rsid w:val="00D15979"/>
    <w:rsid w:val="00D15B7B"/>
    <w:rsid w:val="00D170AD"/>
    <w:rsid w:val="00D201F2"/>
    <w:rsid w:val="00D236AC"/>
    <w:rsid w:val="00D24C89"/>
    <w:rsid w:val="00D267C9"/>
    <w:rsid w:val="00D2701E"/>
    <w:rsid w:val="00D27C96"/>
    <w:rsid w:val="00D3013E"/>
    <w:rsid w:val="00D306DE"/>
    <w:rsid w:val="00D3218E"/>
    <w:rsid w:val="00D333CC"/>
    <w:rsid w:val="00D3399A"/>
    <w:rsid w:val="00D34CF4"/>
    <w:rsid w:val="00D35007"/>
    <w:rsid w:val="00D3509E"/>
    <w:rsid w:val="00D35466"/>
    <w:rsid w:val="00D35DCB"/>
    <w:rsid w:val="00D3614A"/>
    <w:rsid w:val="00D3774D"/>
    <w:rsid w:val="00D37E54"/>
    <w:rsid w:val="00D37EC4"/>
    <w:rsid w:val="00D40677"/>
    <w:rsid w:val="00D4076F"/>
    <w:rsid w:val="00D40F1C"/>
    <w:rsid w:val="00D4150E"/>
    <w:rsid w:val="00D41B47"/>
    <w:rsid w:val="00D42A14"/>
    <w:rsid w:val="00D434EE"/>
    <w:rsid w:val="00D45815"/>
    <w:rsid w:val="00D4773C"/>
    <w:rsid w:val="00D47EB2"/>
    <w:rsid w:val="00D516E3"/>
    <w:rsid w:val="00D51C34"/>
    <w:rsid w:val="00D51FD2"/>
    <w:rsid w:val="00D52A7B"/>
    <w:rsid w:val="00D53051"/>
    <w:rsid w:val="00D53ADF"/>
    <w:rsid w:val="00D53BBF"/>
    <w:rsid w:val="00D53C4A"/>
    <w:rsid w:val="00D53C6D"/>
    <w:rsid w:val="00D53D9A"/>
    <w:rsid w:val="00D541D2"/>
    <w:rsid w:val="00D54D03"/>
    <w:rsid w:val="00D55350"/>
    <w:rsid w:val="00D55894"/>
    <w:rsid w:val="00D55FB7"/>
    <w:rsid w:val="00D57AF9"/>
    <w:rsid w:val="00D60F13"/>
    <w:rsid w:val="00D6191F"/>
    <w:rsid w:val="00D63218"/>
    <w:rsid w:val="00D63BF7"/>
    <w:rsid w:val="00D63E82"/>
    <w:rsid w:val="00D63FB4"/>
    <w:rsid w:val="00D645CB"/>
    <w:rsid w:val="00D64895"/>
    <w:rsid w:val="00D650A8"/>
    <w:rsid w:val="00D6546D"/>
    <w:rsid w:val="00D65BDB"/>
    <w:rsid w:val="00D6671C"/>
    <w:rsid w:val="00D70E1B"/>
    <w:rsid w:val="00D725FC"/>
    <w:rsid w:val="00D726BB"/>
    <w:rsid w:val="00D72C4D"/>
    <w:rsid w:val="00D7321B"/>
    <w:rsid w:val="00D73B09"/>
    <w:rsid w:val="00D74E92"/>
    <w:rsid w:val="00D75B34"/>
    <w:rsid w:val="00D75C92"/>
    <w:rsid w:val="00D762AD"/>
    <w:rsid w:val="00D77430"/>
    <w:rsid w:val="00D778EF"/>
    <w:rsid w:val="00D80B62"/>
    <w:rsid w:val="00D815AD"/>
    <w:rsid w:val="00D81B40"/>
    <w:rsid w:val="00D81D7C"/>
    <w:rsid w:val="00D843FE"/>
    <w:rsid w:val="00D84442"/>
    <w:rsid w:val="00D8456D"/>
    <w:rsid w:val="00D8532D"/>
    <w:rsid w:val="00D85C13"/>
    <w:rsid w:val="00D85CB3"/>
    <w:rsid w:val="00D865E0"/>
    <w:rsid w:val="00D8755D"/>
    <w:rsid w:val="00D8755E"/>
    <w:rsid w:val="00D8761B"/>
    <w:rsid w:val="00D9073A"/>
    <w:rsid w:val="00D90F03"/>
    <w:rsid w:val="00D924F5"/>
    <w:rsid w:val="00D92F47"/>
    <w:rsid w:val="00D94F2C"/>
    <w:rsid w:val="00D95827"/>
    <w:rsid w:val="00D96998"/>
    <w:rsid w:val="00DA01BE"/>
    <w:rsid w:val="00DA1666"/>
    <w:rsid w:val="00DA2CB6"/>
    <w:rsid w:val="00DA402E"/>
    <w:rsid w:val="00DA41E3"/>
    <w:rsid w:val="00DA4ED4"/>
    <w:rsid w:val="00DA50F5"/>
    <w:rsid w:val="00DA728E"/>
    <w:rsid w:val="00DB0D60"/>
    <w:rsid w:val="00DB1506"/>
    <w:rsid w:val="00DB2A65"/>
    <w:rsid w:val="00DB2AF8"/>
    <w:rsid w:val="00DB47B2"/>
    <w:rsid w:val="00DB5A90"/>
    <w:rsid w:val="00DB6294"/>
    <w:rsid w:val="00DB652D"/>
    <w:rsid w:val="00DB6C9E"/>
    <w:rsid w:val="00DC043C"/>
    <w:rsid w:val="00DC06D3"/>
    <w:rsid w:val="00DC104B"/>
    <w:rsid w:val="00DC1692"/>
    <w:rsid w:val="00DC1BFC"/>
    <w:rsid w:val="00DC21CF"/>
    <w:rsid w:val="00DC26EF"/>
    <w:rsid w:val="00DC34A3"/>
    <w:rsid w:val="00DC3962"/>
    <w:rsid w:val="00DC404C"/>
    <w:rsid w:val="00DC4820"/>
    <w:rsid w:val="00DC79EF"/>
    <w:rsid w:val="00DC7A93"/>
    <w:rsid w:val="00DC7E61"/>
    <w:rsid w:val="00DD1708"/>
    <w:rsid w:val="00DD214F"/>
    <w:rsid w:val="00DD2BD6"/>
    <w:rsid w:val="00DD2FA3"/>
    <w:rsid w:val="00DD3824"/>
    <w:rsid w:val="00DD3870"/>
    <w:rsid w:val="00DD3AF0"/>
    <w:rsid w:val="00DD4734"/>
    <w:rsid w:val="00DD487E"/>
    <w:rsid w:val="00DD48A6"/>
    <w:rsid w:val="00DE0B33"/>
    <w:rsid w:val="00DE1509"/>
    <w:rsid w:val="00DE1938"/>
    <w:rsid w:val="00DE1BB4"/>
    <w:rsid w:val="00DE2D39"/>
    <w:rsid w:val="00DE2F40"/>
    <w:rsid w:val="00DE2FE4"/>
    <w:rsid w:val="00DE3873"/>
    <w:rsid w:val="00DE4DF8"/>
    <w:rsid w:val="00DE4FB9"/>
    <w:rsid w:val="00DE4FD4"/>
    <w:rsid w:val="00DE50A0"/>
    <w:rsid w:val="00DE581A"/>
    <w:rsid w:val="00DE591B"/>
    <w:rsid w:val="00DE7A4A"/>
    <w:rsid w:val="00DF009A"/>
    <w:rsid w:val="00DF0851"/>
    <w:rsid w:val="00DF1975"/>
    <w:rsid w:val="00DF1C01"/>
    <w:rsid w:val="00DF469B"/>
    <w:rsid w:val="00DF538C"/>
    <w:rsid w:val="00DF592F"/>
    <w:rsid w:val="00DF6E04"/>
    <w:rsid w:val="00E000CC"/>
    <w:rsid w:val="00E00CB0"/>
    <w:rsid w:val="00E01506"/>
    <w:rsid w:val="00E01F1B"/>
    <w:rsid w:val="00E02E40"/>
    <w:rsid w:val="00E0410A"/>
    <w:rsid w:val="00E046FE"/>
    <w:rsid w:val="00E04E3B"/>
    <w:rsid w:val="00E04E4F"/>
    <w:rsid w:val="00E05AC9"/>
    <w:rsid w:val="00E065F0"/>
    <w:rsid w:val="00E068FC"/>
    <w:rsid w:val="00E06CF6"/>
    <w:rsid w:val="00E07049"/>
    <w:rsid w:val="00E10829"/>
    <w:rsid w:val="00E12530"/>
    <w:rsid w:val="00E13296"/>
    <w:rsid w:val="00E13D45"/>
    <w:rsid w:val="00E142DE"/>
    <w:rsid w:val="00E16021"/>
    <w:rsid w:val="00E162C1"/>
    <w:rsid w:val="00E16E21"/>
    <w:rsid w:val="00E177E7"/>
    <w:rsid w:val="00E20681"/>
    <w:rsid w:val="00E20D2E"/>
    <w:rsid w:val="00E20EB1"/>
    <w:rsid w:val="00E21317"/>
    <w:rsid w:val="00E2155B"/>
    <w:rsid w:val="00E236AD"/>
    <w:rsid w:val="00E239A5"/>
    <w:rsid w:val="00E24630"/>
    <w:rsid w:val="00E258AE"/>
    <w:rsid w:val="00E26DF8"/>
    <w:rsid w:val="00E274EB"/>
    <w:rsid w:val="00E27F65"/>
    <w:rsid w:val="00E30092"/>
    <w:rsid w:val="00E301F1"/>
    <w:rsid w:val="00E306B4"/>
    <w:rsid w:val="00E30AB4"/>
    <w:rsid w:val="00E31D78"/>
    <w:rsid w:val="00E32967"/>
    <w:rsid w:val="00E337B1"/>
    <w:rsid w:val="00E35BC6"/>
    <w:rsid w:val="00E35F43"/>
    <w:rsid w:val="00E36EA6"/>
    <w:rsid w:val="00E370A1"/>
    <w:rsid w:val="00E37A3C"/>
    <w:rsid w:val="00E40561"/>
    <w:rsid w:val="00E4111C"/>
    <w:rsid w:val="00E4162F"/>
    <w:rsid w:val="00E41A2B"/>
    <w:rsid w:val="00E41BB5"/>
    <w:rsid w:val="00E41F81"/>
    <w:rsid w:val="00E42D84"/>
    <w:rsid w:val="00E42E49"/>
    <w:rsid w:val="00E4411B"/>
    <w:rsid w:val="00E455EB"/>
    <w:rsid w:val="00E456E8"/>
    <w:rsid w:val="00E456E9"/>
    <w:rsid w:val="00E46091"/>
    <w:rsid w:val="00E46557"/>
    <w:rsid w:val="00E469C3"/>
    <w:rsid w:val="00E469DC"/>
    <w:rsid w:val="00E46E3E"/>
    <w:rsid w:val="00E47273"/>
    <w:rsid w:val="00E47DBF"/>
    <w:rsid w:val="00E509AC"/>
    <w:rsid w:val="00E50B4E"/>
    <w:rsid w:val="00E5124D"/>
    <w:rsid w:val="00E519F7"/>
    <w:rsid w:val="00E520B6"/>
    <w:rsid w:val="00E5236E"/>
    <w:rsid w:val="00E52B09"/>
    <w:rsid w:val="00E535AC"/>
    <w:rsid w:val="00E53D88"/>
    <w:rsid w:val="00E53DF3"/>
    <w:rsid w:val="00E541C4"/>
    <w:rsid w:val="00E55AC2"/>
    <w:rsid w:val="00E561ED"/>
    <w:rsid w:val="00E56279"/>
    <w:rsid w:val="00E56705"/>
    <w:rsid w:val="00E56D90"/>
    <w:rsid w:val="00E570C9"/>
    <w:rsid w:val="00E57C2D"/>
    <w:rsid w:val="00E601A8"/>
    <w:rsid w:val="00E60461"/>
    <w:rsid w:val="00E605BC"/>
    <w:rsid w:val="00E60E3A"/>
    <w:rsid w:val="00E61755"/>
    <w:rsid w:val="00E61CFD"/>
    <w:rsid w:val="00E61F2A"/>
    <w:rsid w:val="00E623A5"/>
    <w:rsid w:val="00E63210"/>
    <w:rsid w:val="00E63341"/>
    <w:rsid w:val="00E6365D"/>
    <w:rsid w:val="00E65072"/>
    <w:rsid w:val="00E6511E"/>
    <w:rsid w:val="00E66754"/>
    <w:rsid w:val="00E67CCD"/>
    <w:rsid w:val="00E71314"/>
    <w:rsid w:val="00E7199D"/>
    <w:rsid w:val="00E727A9"/>
    <w:rsid w:val="00E72D3C"/>
    <w:rsid w:val="00E73372"/>
    <w:rsid w:val="00E75CA7"/>
    <w:rsid w:val="00E76940"/>
    <w:rsid w:val="00E77045"/>
    <w:rsid w:val="00E77DAB"/>
    <w:rsid w:val="00E77E00"/>
    <w:rsid w:val="00E805C0"/>
    <w:rsid w:val="00E808D6"/>
    <w:rsid w:val="00E81430"/>
    <w:rsid w:val="00E81B4A"/>
    <w:rsid w:val="00E81D2C"/>
    <w:rsid w:val="00E82102"/>
    <w:rsid w:val="00E8275A"/>
    <w:rsid w:val="00E83145"/>
    <w:rsid w:val="00E838FE"/>
    <w:rsid w:val="00E83FE2"/>
    <w:rsid w:val="00E8436D"/>
    <w:rsid w:val="00E8539F"/>
    <w:rsid w:val="00E85B61"/>
    <w:rsid w:val="00E85DF2"/>
    <w:rsid w:val="00E86855"/>
    <w:rsid w:val="00E86B19"/>
    <w:rsid w:val="00E86BEA"/>
    <w:rsid w:val="00E86C68"/>
    <w:rsid w:val="00E86E4F"/>
    <w:rsid w:val="00E87D65"/>
    <w:rsid w:val="00E90915"/>
    <w:rsid w:val="00E927D6"/>
    <w:rsid w:val="00E92995"/>
    <w:rsid w:val="00E92AC2"/>
    <w:rsid w:val="00E93AB3"/>
    <w:rsid w:val="00E93F2E"/>
    <w:rsid w:val="00E95092"/>
    <w:rsid w:val="00E951A5"/>
    <w:rsid w:val="00E95BF6"/>
    <w:rsid w:val="00E9691F"/>
    <w:rsid w:val="00EA01EC"/>
    <w:rsid w:val="00EA1279"/>
    <w:rsid w:val="00EA27FE"/>
    <w:rsid w:val="00EA2BC4"/>
    <w:rsid w:val="00EA2EBB"/>
    <w:rsid w:val="00EA2F0E"/>
    <w:rsid w:val="00EA3328"/>
    <w:rsid w:val="00EA3844"/>
    <w:rsid w:val="00EA4784"/>
    <w:rsid w:val="00EA5C33"/>
    <w:rsid w:val="00EA645D"/>
    <w:rsid w:val="00EA650E"/>
    <w:rsid w:val="00EA6751"/>
    <w:rsid w:val="00EA6A6D"/>
    <w:rsid w:val="00EA7063"/>
    <w:rsid w:val="00EA7740"/>
    <w:rsid w:val="00EA785D"/>
    <w:rsid w:val="00EB16BA"/>
    <w:rsid w:val="00EB1D5C"/>
    <w:rsid w:val="00EB3C89"/>
    <w:rsid w:val="00EB3D7D"/>
    <w:rsid w:val="00EB3E22"/>
    <w:rsid w:val="00EB4C66"/>
    <w:rsid w:val="00EB502C"/>
    <w:rsid w:val="00EB5451"/>
    <w:rsid w:val="00EB617F"/>
    <w:rsid w:val="00EB646F"/>
    <w:rsid w:val="00EB78DD"/>
    <w:rsid w:val="00EC0183"/>
    <w:rsid w:val="00EC0D38"/>
    <w:rsid w:val="00EC0F3E"/>
    <w:rsid w:val="00EC12E0"/>
    <w:rsid w:val="00EC156B"/>
    <w:rsid w:val="00EC17CC"/>
    <w:rsid w:val="00EC1CBC"/>
    <w:rsid w:val="00EC27C6"/>
    <w:rsid w:val="00EC3E73"/>
    <w:rsid w:val="00EC4CA0"/>
    <w:rsid w:val="00EC54DF"/>
    <w:rsid w:val="00EC59EE"/>
    <w:rsid w:val="00EC5FDF"/>
    <w:rsid w:val="00EC60E1"/>
    <w:rsid w:val="00EC6333"/>
    <w:rsid w:val="00EC6391"/>
    <w:rsid w:val="00ED1968"/>
    <w:rsid w:val="00ED1BE4"/>
    <w:rsid w:val="00ED3200"/>
    <w:rsid w:val="00ED378D"/>
    <w:rsid w:val="00ED3927"/>
    <w:rsid w:val="00ED3A74"/>
    <w:rsid w:val="00ED5925"/>
    <w:rsid w:val="00ED5C06"/>
    <w:rsid w:val="00ED5C1D"/>
    <w:rsid w:val="00ED5FA7"/>
    <w:rsid w:val="00ED6877"/>
    <w:rsid w:val="00ED72EB"/>
    <w:rsid w:val="00ED74D7"/>
    <w:rsid w:val="00ED7585"/>
    <w:rsid w:val="00ED7839"/>
    <w:rsid w:val="00EE01A1"/>
    <w:rsid w:val="00EE0241"/>
    <w:rsid w:val="00EE0D7C"/>
    <w:rsid w:val="00EE170B"/>
    <w:rsid w:val="00EE1F32"/>
    <w:rsid w:val="00EE4023"/>
    <w:rsid w:val="00EE4107"/>
    <w:rsid w:val="00EE482D"/>
    <w:rsid w:val="00EE4A8B"/>
    <w:rsid w:val="00EE65CC"/>
    <w:rsid w:val="00EE6784"/>
    <w:rsid w:val="00EE77A9"/>
    <w:rsid w:val="00EF02B5"/>
    <w:rsid w:val="00EF0472"/>
    <w:rsid w:val="00EF06AC"/>
    <w:rsid w:val="00EF2EE0"/>
    <w:rsid w:val="00EF41CC"/>
    <w:rsid w:val="00EF427F"/>
    <w:rsid w:val="00EF445C"/>
    <w:rsid w:val="00EF4F7B"/>
    <w:rsid w:val="00EF51F0"/>
    <w:rsid w:val="00EF51F7"/>
    <w:rsid w:val="00EF52BB"/>
    <w:rsid w:val="00EF556E"/>
    <w:rsid w:val="00EF5C85"/>
    <w:rsid w:val="00EF626E"/>
    <w:rsid w:val="00EF6CE2"/>
    <w:rsid w:val="00EF6FA2"/>
    <w:rsid w:val="00EF740B"/>
    <w:rsid w:val="00EF7A33"/>
    <w:rsid w:val="00F004E5"/>
    <w:rsid w:val="00F005E7"/>
    <w:rsid w:val="00F04A5D"/>
    <w:rsid w:val="00F056F0"/>
    <w:rsid w:val="00F05BCA"/>
    <w:rsid w:val="00F0644C"/>
    <w:rsid w:val="00F06AEA"/>
    <w:rsid w:val="00F070A0"/>
    <w:rsid w:val="00F070E5"/>
    <w:rsid w:val="00F0731F"/>
    <w:rsid w:val="00F077F3"/>
    <w:rsid w:val="00F079CE"/>
    <w:rsid w:val="00F07E25"/>
    <w:rsid w:val="00F1065B"/>
    <w:rsid w:val="00F10C7D"/>
    <w:rsid w:val="00F12350"/>
    <w:rsid w:val="00F12FFA"/>
    <w:rsid w:val="00F143D0"/>
    <w:rsid w:val="00F15CDD"/>
    <w:rsid w:val="00F16E7C"/>
    <w:rsid w:val="00F17327"/>
    <w:rsid w:val="00F20507"/>
    <w:rsid w:val="00F210FA"/>
    <w:rsid w:val="00F22273"/>
    <w:rsid w:val="00F227C5"/>
    <w:rsid w:val="00F23828"/>
    <w:rsid w:val="00F24140"/>
    <w:rsid w:val="00F260F7"/>
    <w:rsid w:val="00F261FD"/>
    <w:rsid w:val="00F3092B"/>
    <w:rsid w:val="00F3094C"/>
    <w:rsid w:val="00F30BED"/>
    <w:rsid w:val="00F30D36"/>
    <w:rsid w:val="00F30FE3"/>
    <w:rsid w:val="00F31824"/>
    <w:rsid w:val="00F31FE4"/>
    <w:rsid w:val="00F32C81"/>
    <w:rsid w:val="00F32CB0"/>
    <w:rsid w:val="00F33348"/>
    <w:rsid w:val="00F339B7"/>
    <w:rsid w:val="00F33C02"/>
    <w:rsid w:val="00F34AAE"/>
    <w:rsid w:val="00F34BC1"/>
    <w:rsid w:val="00F34DFA"/>
    <w:rsid w:val="00F353DD"/>
    <w:rsid w:val="00F35452"/>
    <w:rsid w:val="00F36098"/>
    <w:rsid w:val="00F369CB"/>
    <w:rsid w:val="00F37C8C"/>
    <w:rsid w:val="00F37CDE"/>
    <w:rsid w:val="00F40494"/>
    <w:rsid w:val="00F405F5"/>
    <w:rsid w:val="00F40BB3"/>
    <w:rsid w:val="00F40C1A"/>
    <w:rsid w:val="00F41306"/>
    <w:rsid w:val="00F421CB"/>
    <w:rsid w:val="00F430A0"/>
    <w:rsid w:val="00F4460D"/>
    <w:rsid w:val="00F46491"/>
    <w:rsid w:val="00F469EC"/>
    <w:rsid w:val="00F473B1"/>
    <w:rsid w:val="00F50088"/>
    <w:rsid w:val="00F5055E"/>
    <w:rsid w:val="00F51140"/>
    <w:rsid w:val="00F524C4"/>
    <w:rsid w:val="00F52A54"/>
    <w:rsid w:val="00F538FA"/>
    <w:rsid w:val="00F539C8"/>
    <w:rsid w:val="00F53A0E"/>
    <w:rsid w:val="00F53CBC"/>
    <w:rsid w:val="00F53D62"/>
    <w:rsid w:val="00F54C2C"/>
    <w:rsid w:val="00F55ECF"/>
    <w:rsid w:val="00F56648"/>
    <w:rsid w:val="00F56971"/>
    <w:rsid w:val="00F60989"/>
    <w:rsid w:val="00F60ADA"/>
    <w:rsid w:val="00F61CF5"/>
    <w:rsid w:val="00F6229D"/>
    <w:rsid w:val="00F63019"/>
    <w:rsid w:val="00F6360E"/>
    <w:rsid w:val="00F638A6"/>
    <w:rsid w:val="00F63A85"/>
    <w:rsid w:val="00F6586F"/>
    <w:rsid w:val="00F660E7"/>
    <w:rsid w:val="00F6776C"/>
    <w:rsid w:val="00F70AE4"/>
    <w:rsid w:val="00F70FB7"/>
    <w:rsid w:val="00F7278D"/>
    <w:rsid w:val="00F72B0D"/>
    <w:rsid w:val="00F73F82"/>
    <w:rsid w:val="00F74AE4"/>
    <w:rsid w:val="00F75D5D"/>
    <w:rsid w:val="00F76543"/>
    <w:rsid w:val="00F77B9C"/>
    <w:rsid w:val="00F80E2A"/>
    <w:rsid w:val="00F81607"/>
    <w:rsid w:val="00F818FE"/>
    <w:rsid w:val="00F81CCF"/>
    <w:rsid w:val="00F82011"/>
    <w:rsid w:val="00F82970"/>
    <w:rsid w:val="00F83B6D"/>
    <w:rsid w:val="00F83F2E"/>
    <w:rsid w:val="00F8420F"/>
    <w:rsid w:val="00F84B92"/>
    <w:rsid w:val="00F8520E"/>
    <w:rsid w:val="00F86572"/>
    <w:rsid w:val="00F87384"/>
    <w:rsid w:val="00F87F69"/>
    <w:rsid w:val="00F9083A"/>
    <w:rsid w:val="00F90E21"/>
    <w:rsid w:val="00F91457"/>
    <w:rsid w:val="00F9174B"/>
    <w:rsid w:val="00F91D0A"/>
    <w:rsid w:val="00F927AC"/>
    <w:rsid w:val="00F929FD"/>
    <w:rsid w:val="00F92C10"/>
    <w:rsid w:val="00F9358D"/>
    <w:rsid w:val="00F963EC"/>
    <w:rsid w:val="00F96DDB"/>
    <w:rsid w:val="00F97F71"/>
    <w:rsid w:val="00F97FB3"/>
    <w:rsid w:val="00FA0F51"/>
    <w:rsid w:val="00FA1590"/>
    <w:rsid w:val="00FA15DE"/>
    <w:rsid w:val="00FA2BA0"/>
    <w:rsid w:val="00FA2C35"/>
    <w:rsid w:val="00FA2EA0"/>
    <w:rsid w:val="00FA3B5E"/>
    <w:rsid w:val="00FA606A"/>
    <w:rsid w:val="00FA680A"/>
    <w:rsid w:val="00FA6E84"/>
    <w:rsid w:val="00FA71AB"/>
    <w:rsid w:val="00FA7209"/>
    <w:rsid w:val="00FA7746"/>
    <w:rsid w:val="00FA7C28"/>
    <w:rsid w:val="00FB07BE"/>
    <w:rsid w:val="00FB1216"/>
    <w:rsid w:val="00FB1850"/>
    <w:rsid w:val="00FB1925"/>
    <w:rsid w:val="00FB282B"/>
    <w:rsid w:val="00FB2F4C"/>
    <w:rsid w:val="00FB42E8"/>
    <w:rsid w:val="00FB476C"/>
    <w:rsid w:val="00FB48D6"/>
    <w:rsid w:val="00FB4A8C"/>
    <w:rsid w:val="00FB5135"/>
    <w:rsid w:val="00FB5B06"/>
    <w:rsid w:val="00FB661E"/>
    <w:rsid w:val="00FB6DB8"/>
    <w:rsid w:val="00FB6F69"/>
    <w:rsid w:val="00FB7C2E"/>
    <w:rsid w:val="00FB7F88"/>
    <w:rsid w:val="00FC05CE"/>
    <w:rsid w:val="00FC0983"/>
    <w:rsid w:val="00FC10E1"/>
    <w:rsid w:val="00FC13AE"/>
    <w:rsid w:val="00FC2111"/>
    <w:rsid w:val="00FC22D7"/>
    <w:rsid w:val="00FC23A3"/>
    <w:rsid w:val="00FC25C4"/>
    <w:rsid w:val="00FC268F"/>
    <w:rsid w:val="00FC2995"/>
    <w:rsid w:val="00FC3025"/>
    <w:rsid w:val="00FC33D0"/>
    <w:rsid w:val="00FC3FC0"/>
    <w:rsid w:val="00FC49B3"/>
    <w:rsid w:val="00FC5000"/>
    <w:rsid w:val="00FC52D3"/>
    <w:rsid w:val="00FC53D3"/>
    <w:rsid w:val="00FC5FD4"/>
    <w:rsid w:val="00FC6387"/>
    <w:rsid w:val="00FC6779"/>
    <w:rsid w:val="00FC79F9"/>
    <w:rsid w:val="00FD047D"/>
    <w:rsid w:val="00FD06A0"/>
    <w:rsid w:val="00FD0EB6"/>
    <w:rsid w:val="00FD0EBE"/>
    <w:rsid w:val="00FD0F0E"/>
    <w:rsid w:val="00FD10F5"/>
    <w:rsid w:val="00FD2A38"/>
    <w:rsid w:val="00FD2B89"/>
    <w:rsid w:val="00FD3659"/>
    <w:rsid w:val="00FD38DB"/>
    <w:rsid w:val="00FD3950"/>
    <w:rsid w:val="00FD3F99"/>
    <w:rsid w:val="00FD4A5A"/>
    <w:rsid w:val="00FD627A"/>
    <w:rsid w:val="00FD654F"/>
    <w:rsid w:val="00FD6FC4"/>
    <w:rsid w:val="00FD73A4"/>
    <w:rsid w:val="00FD73E6"/>
    <w:rsid w:val="00FD7589"/>
    <w:rsid w:val="00FE3578"/>
    <w:rsid w:val="00FE3D79"/>
    <w:rsid w:val="00FE5928"/>
    <w:rsid w:val="00FE5DA3"/>
    <w:rsid w:val="00FE6A4F"/>
    <w:rsid w:val="00FE6BFD"/>
    <w:rsid w:val="00FE7109"/>
    <w:rsid w:val="00FE75A8"/>
    <w:rsid w:val="00FE76F3"/>
    <w:rsid w:val="00FE78BF"/>
    <w:rsid w:val="00FE7C6D"/>
    <w:rsid w:val="00FF0057"/>
    <w:rsid w:val="00FF0085"/>
    <w:rsid w:val="00FF1896"/>
    <w:rsid w:val="00FF1C43"/>
    <w:rsid w:val="00FF2351"/>
    <w:rsid w:val="00FF3477"/>
    <w:rsid w:val="00FF4919"/>
    <w:rsid w:val="00FF4D5C"/>
    <w:rsid w:val="00FF4D61"/>
    <w:rsid w:val="00FF4F9A"/>
    <w:rsid w:val="00FF57A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383"/>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4C62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link w:val="Prrafodelista"/>
    <w:uiPriority w:val="34"/>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character" w:customStyle="1" w:styleId="Ttulo2Car">
    <w:name w:val="Título 2 Car"/>
    <w:basedOn w:val="Fuentedeprrafopredeter"/>
    <w:link w:val="Ttulo2"/>
    <w:uiPriority w:val="9"/>
    <w:rsid w:val="004C62A6"/>
    <w:rPr>
      <w:rFonts w:asciiTheme="majorHAnsi" w:eastAsiaTheme="majorEastAsia" w:hAnsiTheme="majorHAnsi" w:cstheme="majorBidi"/>
      <w:color w:val="365F91" w:themeColor="accent1" w:themeShade="BF"/>
      <w:sz w:val="26"/>
      <w:szCs w:val="26"/>
      <w:lang w:val="es-ES"/>
    </w:rPr>
  </w:style>
  <w:style w:type="paragraph" w:customStyle="1" w:styleId="Textonotapie1">
    <w:name w:val="Texto nota pie1"/>
    <w:basedOn w:val="Normal"/>
    <w:next w:val="Textonotapie"/>
    <w:uiPriority w:val="99"/>
    <w:unhideWhenUsed/>
    <w:rsid w:val="00573A23"/>
    <w:rPr>
      <w:rFonts w:ascii="Calibri" w:eastAsia="Calibri" w:hAnsi="Calibri"/>
      <w:sz w:val="20"/>
      <w:szCs w:val="20"/>
      <w:lang w:val="es-MX" w:eastAsia="en-US"/>
    </w:rPr>
  </w:style>
  <w:style w:type="paragraph" w:styleId="Lista">
    <w:name w:val="List"/>
    <w:basedOn w:val="Normal"/>
    <w:uiPriority w:val="99"/>
    <w:unhideWhenUsed/>
    <w:rsid w:val="0041131C"/>
    <w:pPr>
      <w:ind w:left="283" w:hanging="283"/>
      <w:contextualSpacing/>
    </w:pPr>
  </w:style>
  <w:style w:type="paragraph" w:styleId="Lista2">
    <w:name w:val="List 2"/>
    <w:basedOn w:val="Normal"/>
    <w:uiPriority w:val="99"/>
    <w:unhideWhenUsed/>
    <w:rsid w:val="0041131C"/>
    <w:pPr>
      <w:ind w:left="566" w:hanging="283"/>
      <w:contextualSpacing/>
    </w:pPr>
  </w:style>
  <w:style w:type="paragraph" w:styleId="Saludo">
    <w:name w:val="Salutation"/>
    <w:basedOn w:val="Normal"/>
    <w:next w:val="Normal"/>
    <w:link w:val="SaludoCar"/>
    <w:uiPriority w:val="99"/>
    <w:unhideWhenUsed/>
    <w:rsid w:val="0041131C"/>
  </w:style>
  <w:style w:type="character" w:customStyle="1" w:styleId="SaludoCar">
    <w:name w:val="Saludo Car"/>
    <w:basedOn w:val="Fuentedeprrafopredeter"/>
    <w:link w:val="Saludo"/>
    <w:uiPriority w:val="99"/>
    <w:rsid w:val="0041131C"/>
    <w:rPr>
      <w:rFonts w:ascii="Times New Roman" w:eastAsia="Times New Roman" w:hAnsi="Times New Roman" w:cs="Times New Roman"/>
      <w:lang w:val="es-ES"/>
    </w:rPr>
  </w:style>
  <w:style w:type="paragraph" w:styleId="Listaconvietas2">
    <w:name w:val="List Bullet 2"/>
    <w:basedOn w:val="Normal"/>
    <w:uiPriority w:val="99"/>
    <w:unhideWhenUsed/>
    <w:rsid w:val="0041131C"/>
    <w:pPr>
      <w:numPr>
        <w:numId w:val="41"/>
      </w:numPr>
      <w:contextualSpacing/>
    </w:pPr>
  </w:style>
  <w:style w:type="paragraph" w:customStyle="1" w:styleId="ListaCC">
    <w:name w:val="Lista CC."/>
    <w:basedOn w:val="Normal"/>
    <w:rsid w:val="0041131C"/>
  </w:style>
  <w:style w:type="paragraph" w:styleId="Continuarlista">
    <w:name w:val="List Continue"/>
    <w:basedOn w:val="Normal"/>
    <w:uiPriority w:val="99"/>
    <w:unhideWhenUsed/>
    <w:rsid w:val="0041131C"/>
    <w:pPr>
      <w:spacing w:after="120"/>
      <w:ind w:left="283"/>
      <w:contextualSpacing/>
    </w:pPr>
  </w:style>
  <w:style w:type="paragraph" w:styleId="Textoindependiente">
    <w:name w:val="Body Text"/>
    <w:basedOn w:val="Normal"/>
    <w:link w:val="TextoindependienteCar"/>
    <w:uiPriority w:val="99"/>
    <w:unhideWhenUsed/>
    <w:rsid w:val="0041131C"/>
    <w:pPr>
      <w:spacing w:after="120"/>
    </w:pPr>
  </w:style>
  <w:style w:type="character" w:customStyle="1" w:styleId="TextoindependienteCar">
    <w:name w:val="Texto independiente Car"/>
    <w:basedOn w:val="Fuentedeprrafopredeter"/>
    <w:link w:val="Textoindependiente"/>
    <w:uiPriority w:val="99"/>
    <w:rsid w:val="0041131C"/>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41131C"/>
    <w:pPr>
      <w:spacing w:after="120"/>
      <w:ind w:left="283"/>
    </w:pPr>
  </w:style>
  <w:style w:type="character" w:customStyle="1" w:styleId="SangradetextonormalCar">
    <w:name w:val="Sangría de texto normal Car"/>
    <w:basedOn w:val="Fuentedeprrafopredeter"/>
    <w:link w:val="Sangradetextonormal"/>
    <w:uiPriority w:val="99"/>
    <w:rsid w:val="0041131C"/>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41131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1131C"/>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57265422">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342AE-7E2F-4704-91A3-A4B65C61A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25</Pages>
  <Words>5919</Words>
  <Characters>32558</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93</cp:revision>
  <cp:lastPrinted>2018-08-30T00:06:00Z</cp:lastPrinted>
  <dcterms:created xsi:type="dcterms:W3CDTF">2019-01-14T05:13:00Z</dcterms:created>
  <dcterms:modified xsi:type="dcterms:W3CDTF">2019-02-14T02:19:00Z</dcterms:modified>
</cp:coreProperties>
</file>